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drawings/drawing2.xml" ContentType="application/vnd.openxmlformats-officedocument.drawingml.chartshapes+xml"/>
  <Override PartName="/word/charts/chart3.xml" ContentType="application/vnd.openxmlformats-officedocument.drawingml.chart+xml"/>
  <Override PartName="/word/drawings/drawing3.xml" ContentType="application/vnd.openxmlformats-officedocument.drawingml.chartshapes+xml"/>
  <Override PartName="/word/charts/chart4.xml" ContentType="application/vnd.openxmlformats-officedocument.drawingml.chart+xml"/>
  <Override PartName="/word/drawings/drawing4.xml" ContentType="application/vnd.openxmlformats-officedocument.drawingml.chartshapes+xml"/>
  <Override PartName="/word/charts/chart5.xml" ContentType="application/vnd.openxmlformats-officedocument.drawingml.chart+xml"/>
  <Override PartName="/word/drawings/drawing5.xml" ContentType="application/vnd.openxmlformats-officedocument.drawingml.chartshapes+xml"/>
  <Override PartName="/word/charts/chart6.xml" ContentType="application/vnd.openxmlformats-officedocument.drawingml.chart+xml"/>
  <Override PartName="/word/drawings/drawing6.xml" ContentType="application/vnd.openxmlformats-officedocument.drawingml.chartshapes+xml"/>
  <Override PartName="/word/charts/chart7.xml" ContentType="application/vnd.openxmlformats-officedocument.drawingml.chart+xml"/>
  <Override PartName="/word/drawings/drawing7.xml" ContentType="application/vnd.openxmlformats-officedocument.drawingml.chartshap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A92575" w14:textId="77777777" w:rsidR="00757119" w:rsidRDefault="0075711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EA1FCA" wp14:editId="66D2442C">
                <wp:simplePos x="0" y="0"/>
                <wp:positionH relativeFrom="column">
                  <wp:posOffset>-266700</wp:posOffset>
                </wp:positionH>
                <wp:positionV relativeFrom="paragraph">
                  <wp:posOffset>133350</wp:posOffset>
                </wp:positionV>
                <wp:extent cx="7058025" cy="338137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58025" cy="3381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AB357C" w14:textId="77777777" w:rsidR="00757119" w:rsidRDefault="00757119" w:rsidP="0075711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38F076D" wp14:editId="1B9E57A2">
                                  <wp:extent cx="3343275" cy="3181350"/>
                                  <wp:effectExtent l="0" t="0" r="0" b="0"/>
                                  <wp:docPr id="4" name="Chart 4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6"/>
                                    </a:graphicData>
                                  </a:graphic>
                                </wp:inline>
                              </w:drawing>
                            </w:r>
                            <w:r w:rsidR="00455656">
                              <w:t xml:space="preserve"> </w:t>
                            </w:r>
                            <w:r w:rsidR="00455656">
                              <w:rPr>
                                <w:noProof/>
                              </w:rPr>
                              <w:drawing>
                                <wp:inline distT="0" distB="0" distL="0" distR="0" wp14:anchorId="03EA463A" wp14:editId="4D94E4AE">
                                  <wp:extent cx="3257550" cy="3181350"/>
                                  <wp:effectExtent l="0" t="0" r="0" b="0"/>
                                  <wp:docPr id="20" name="Chart 20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7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32F967C" w14:textId="77777777" w:rsidR="00757119" w:rsidRDefault="00757119" w:rsidP="0075711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EA1FCA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21pt;margin-top:10.5pt;width:555.75pt;height:26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" fillcolor="white [3201]" stroked="f" strokeweight=".5pt">
                <v:textbox>
                  <w:txbxContent>
                    <w:p w14:paraId="30AB357C" w14:textId="77777777" w:rsidR="00757119" w:rsidRDefault="00757119" w:rsidP="00757119">
                      <w:r>
                        <w:rPr>
                          <w:noProof/>
                        </w:rPr>
                        <w:drawing>
                          <wp:inline distT="0" distB="0" distL="0" distR="0" wp14:anchorId="238F076D" wp14:editId="1B9E57A2">
                            <wp:extent cx="3343275" cy="3181350"/>
                            <wp:effectExtent l="0" t="0" r="0" b="0"/>
                            <wp:docPr id="4" name="Chart 4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6"/>
                              </a:graphicData>
                            </a:graphic>
                          </wp:inline>
                        </w:drawing>
                      </w:r>
                      <w:r w:rsidR="00455656">
                        <w:t xml:space="preserve"> </w:t>
                      </w:r>
                      <w:r w:rsidR="00455656">
                        <w:rPr>
                          <w:noProof/>
                        </w:rPr>
                        <w:drawing>
                          <wp:inline distT="0" distB="0" distL="0" distR="0" wp14:anchorId="03EA463A" wp14:editId="4D94E4AE">
                            <wp:extent cx="3257550" cy="3181350"/>
                            <wp:effectExtent l="0" t="0" r="0" b="0"/>
                            <wp:docPr id="20" name="Chart 20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7"/>
                              </a:graphicData>
                            </a:graphic>
                          </wp:inline>
                        </w:drawing>
                      </w:r>
                    </w:p>
                    <w:p w14:paraId="332F967C" w14:textId="77777777" w:rsidR="00757119" w:rsidRDefault="00757119" w:rsidP="00757119"/>
                  </w:txbxContent>
                </v:textbox>
              </v:shape>
            </w:pict>
          </mc:Fallback>
        </mc:AlternateContent>
      </w:r>
    </w:p>
    <w:p w14:paraId="720EC51B" w14:textId="77777777" w:rsidR="00757119" w:rsidRPr="00757119" w:rsidRDefault="00757119" w:rsidP="00757119"/>
    <w:p w14:paraId="3BAC8137" w14:textId="77777777" w:rsidR="00757119" w:rsidRPr="00757119" w:rsidRDefault="00757119" w:rsidP="00757119"/>
    <w:p w14:paraId="63E5DDBD" w14:textId="77777777" w:rsidR="00757119" w:rsidRPr="00757119" w:rsidRDefault="00757119" w:rsidP="00757119"/>
    <w:p w14:paraId="047895CC" w14:textId="77777777" w:rsidR="00757119" w:rsidRPr="00757119" w:rsidRDefault="00757119" w:rsidP="00757119"/>
    <w:p w14:paraId="2117696F" w14:textId="77777777" w:rsidR="00757119" w:rsidRPr="00757119" w:rsidRDefault="00757119" w:rsidP="00757119"/>
    <w:p w14:paraId="1A349541" w14:textId="77777777" w:rsidR="00757119" w:rsidRPr="00757119" w:rsidRDefault="00757119" w:rsidP="00757119"/>
    <w:p w14:paraId="6E4E8E7D" w14:textId="77777777" w:rsidR="00757119" w:rsidRPr="00757119" w:rsidRDefault="00757119" w:rsidP="00757119"/>
    <w:p w14:paraId="56BD543C" w14:textId="77777777" w:rsidR="00757119" w:rsidRPr="00757119" w:rsidRDefault="00757119" w:rsidP="00757119"/>
    <w:p w14:paraId="38556155" w14:textId="77777777" w:rsidR="00757119" w:rsidRPr="00757119" w:rsidRDefault="00757119" w:rsidP="00757119"/>
    <w:p w14:paraId="3E83C40F" w14:textId="77777777" w:rsidR="00757119" w:rsidRDefault="00757119" w:rsidP="00757119"/>
    <w:p w14:paraId="6C86F35A" w14:textId="00706004" w:rsidR="00880E66" w:rsidRPr="00261A0A" w:rsidRDefault="00757119" w:rsidP="00880E66">
      <w:pPr>
        <w:jc w:val="both"/>
        <w:rPr>
          <w:rFonts w:asciiTheme="majorBidi" w:eastAsia="PMingLiU" w:hAnsiTheme="majorBidi" w:cstheme="majorBidi"/>
          <w:lang w:eastAsia="zh-TW"/>
        </w:rPr>
      </w:pPr>
      <w:r w:rsidRPr="00261A0A">
        <w:rPr>
          <w:rFonts w:asciiTheme="majorBidi" w:hAnsiTheme="majorBidi" w:cstheme="majorBidi"/>
          <w:b/>
          <w:bCs/>
        </w:rPr>
        <w:t>Supplementa</w:t>
      </w:r>
      <w:r w:rsidR="00BE7050">
        <w:rPr>
          <w:rFonts w:asciiTheme="majorBidi" w:hAnsiTheme="majorBidi" w:cstheme="majorBidi"/>
          <w:b/>
          <w:bCs/>
        </w:rPr>
        <w:t>l</w:t>
      </w:r>
      <w:r w:rsidRPr="00261A0A">
        <w:rPr>
          <w:rFonts w:asciiTheme="majorBidi" w:hAnsiTheme="majorBidi" w:cstheme="majorBidi"/>
          <w:b/>
          <w:bCs/>
        </w:rPr>
        <w:t xml:space="preserve"> Figure </w:t>
      </w:r>
      <w:r w:rsidR="00AA4973">
        <w:rPr>
          <w:rFonts w:asciiTheme="majorBidi" w:hAnsiTheme="majorBidi" w:cstheme="majorBidi"/>
          <w:b/>
          <w:bCs/>
        </w:rPr>
        <w:t>1-</w:t>
      </w:r>
      <w:r w:rsidR="00CF3BBC" w:rsidRPr="00261A0A">
        <w:rPr>
          <w:rFonts w:asciiTheme="majorBidi" w:hAnsiTheme="majorBidi" w:cstheme="majorBidi"/>
          <w:b/>
          <w:bCs/>
        </w:rPr>
        <w:t xml:space="preserve">   </w:t>
      </w:r>
      <w:r w:rsidR="00226271" w:rsidRPr="00261A0A">
        <w:rPr>
          <w:rFonts w:asciiTheme="majorBidi" w:eastAsia="PMingLiU" w:hAnsiTheme="majorBidi" w:cstheme="majorBidi"/>
          <w:lang w:eastAsia="zh-TW"/>
        </w:rPr>
        <w:t xml:space="preserve">The </w:t>
      </w:r>
      <w:r w:rsidR="00226271">
        <w:rPr>
          <w:rFonts w:asciiTheme="majorBidi" w:eastAsia="PMingLiU" w:hAnsiTheme="majorBidi" w:cstheme="majorBidi"/>
          <w:lang w:eastAsia="zh-TW"/>
        </w:rPr>
        <w:t xml:space="preserve">age, sex and energy standardized </w:t>
      </w:r>
      <w:r w:rsidR="00CF3BBC" w:rsidRPr="00261A0A">
        <w:rPr>
          <w:rFonts w:asciiTheme="majorBidi" w:eastAsia="PMingLiU" w:hAnsiTheme="majorBidi" w:cstheme="majorBidi"/>
          <w:lang w:eastAsia="zh-TW"/>
        </w:rPr>
        <w:t xml:space="preserve">scores based on Abbreviated Conner’s scale (ACS) for DASH </w:t>
      </w:r>
      <w:r w:rsidR="00341397" w:rsidRPr="00261A0A">
        <w:rPr>
          <w:rFonts w:asciiTheme="majorBidi" w:eastAsia="PMingLiU" w:hAnsiTheme="majorBidi" w:cstheme="majorBidi"/>
          <w:lang w:eastAsia="zh-TW"/>
        </w:rPr>
        <w:t>(</w:t>
      </w:r>
      <w:r w:rsidR="00341397">
        <w:rPr>
          <w:rFonts w:asciiTheme="majorBidi" w:eastAsia="PMingLiU" w:hAnsiTheme="majorBidi" w:cstheme="majorBidi"/>
          <w:lang w:eastAsia="zh-TW"/>
        </w:rPr>
        <w:t>♦</w:t>
      </w:r>
      <w:r w:rsidR="00341397" w:rsidRPr="00261A0A">
        <w:rPr>
          <w:rFonts w:asciiTheme="majorBidi" w:eastAsia="PMingLiU" w:hAnsiTheme="majorBidi" w:cstheme="majorBidi"/>
          <w:lang w:eastAsia="zh-TW"/>
        </w:rPr>
        <w:t>)</w:t>
      </w:r>
      <w:r w:rsidR="00E86552">
        <w:rPr>
          <w:rFonts w:asciiTheme="majorBidi" w:eastAsia="PMingLiU" w:hAnsiTheme="majorBidi" w:cstheme="majorBidi"/>
          <w:lang w:eastAsia="zh-TW"/>
        </w:rPr>
        <w:t xml:space="preserve"> and </w:t>
      </w:r>
      <w:r w:rsidR="002C7DD5" w:rsidRPr="00261A0A">
        <w:rPr>
          <w:rFonts w:asciiTheme="majorBidi" w:eastAsia="PMingLiU" w:hAnsiTheme="majorBidi" w:cstheme="majorBidi"/>
          <w:lang w:eastAsia="zh-TW"/>
        </w:rPr>
        <w:t xml:space="preserve">control </w:t>
      </w:r>
      <w:r w:rsidR="00341397" w:rsidRPr="00261A0A">
        <w:rPr>
          <w:rFonts w:asciiTheme="majorBidi" w:eastAsia="PMingLiU" w:hAnsiTheme="majorBidi" w:cstheme="majorBidi"/>
          <w:lang w:eastAsia="zh-TW"/>
        </w:rPr>
        <w:t>(</w:t>
      </w:r>
      <w:r w:rsidR="00341397">
        <w:rPr>
          <w:rFonts w:asciiTheme="majorBidi" w:eastAsia="PMingLiU" w:hAnsiTheme="majorBidi" w:cstheme="majorBidi"/>
          <w:lang w:eastAsia="zh-TW"/>
        </w:rPr>
        <w:t>■</w:t>
      </w:r>
      <w:r w:rsidR="00341397" w:rsidRPr="00261A0A">
        <w:rPr>
          <w:rFonts w:asciiTheme="majorBidi" w:eastAsia="PMingLiU" w:hAnsiTheme="majorBidi" w:cstheme="majorBidi"/>
          <w:lang w:eastAsia="zh-TW"/>
        </w:rPr>
        <w:t>)</w:t>
      </w:r>
      <w:r w:rsidR="00341397">
        <w:rPr>
          <w:rFonts w:asciiTheme="majorBidi" w:eastAsia="PMingLiU" w:hAnsiTheme="majorBidi" w:cstheme="majorBidi"/>
          <w:lang w:eastAsia="zh-TW"/>
        </w:rPr>
        <w:t xml:space="preserve"> </w:t>
      </w:r>
      <w:r w:rsidR="002C7DD5" w:rsidRPr="00261A0A">
        <w:rPr>
          <w:rFonts w:asciiTheme="majorBidi" w:eastAsia="PMingLiU" w:hAnsiTheme="majorBidi" w:cstheme="majorBidi"/>
          <w:lang w:eastAsia="zh-TW"/>
        </w:rPr>
        <w:t>diet</w:t>
      </w:r>
      <w:r w:rsidR="00E1593F">
        <w:rPr>
          <w:rFonts w:asciiTheme="majorBidi" w:eastAsia="PMingLiU" w:hAnsiTheme="majorBidi" w:cstheme="majorBidi"/>
          <w:lang w:eastAsia="zh-TW"/>
        </w:rPr>
        <w:t>s</w:t>
      </w:r>
      <w:r w:rsidR="002C7DD5" w:rsidRPr="00261A0A">
        <w:rPr>
          <w:rFonts w:asciiTheme="majorBidi" w:eastAsia="PMingLiU" w:hAnsiTheme="majorBidi" w:cstheme="majorBidi"/>
          <w:lang w:eastAsia="zh-TW"/>
        </w:rPr>
        <w:t xml:space="preserve"> based on </w:t>
      </w:r>
      <w:r w:rsidR="00455656" w:rsidRPr="00261A0A">
        <w:rPr>
          <w:rFonts w:asciiTheme="majorBidi" w:eastAsia="PMingLiU" w:hAnsiTheme="majorBidi" w:cstheme="majorBidi"/>
          <w:lang w:eastAsia="zh-TW"/>
        </w:rPr>
        <w:t>parent</w:t>
      </w:r>
      <w:r w:rsidR="002C7DD5" w:rsidRPr="00261A0A">
        <w:rPr>
          <w:rFonts w:asciiTheme="majorBidi" w:eastAsia="PMingLiU" w:hAnsiTheme="majorBidi" w:cstheme="majorBidi"/>
          <w:lang w:eastAsia="zh-TW"/>
        </w:rPr>
        <w:t xml:space="preserve"> (A) and </w:t>
      </w:r>
      <w:r w:rsidR="00455656" w:rsidRPr="00261A0A">
        <w:rPr>
          <w:rFonts w:asciiTheme="majorBidi" w:eastAsia="PMingLiU" w:hAnsiTheme="majorBidi" w:cstheme="majorBidi"/>
          <w:lang w:eastAsia="zh-TW"/>
        </w:rPr>
        <w:t>teacher</w:t>
      </w:r>
      <w:r w:rsidR="002C7DD5" w:rsidRPr="00261A0A">
        <w:rPr>
          <w:rFonts w:asciiTheme="majorBidi" w:eastAsia="PMingLiU" w:hAnsiTheme="majorBidi" w:cstheme="majorBidi"/>
          <w:lang w:eastAsia="zh-TW"/>
        </w:rPr>
        <w:t xml:space="preserve"> (B) </w:t>
      </w:r>
      <w:r w:rsidR="00261A0A" w:rsidRPr="00261A0A">
        <w:rPr>
          <w:rFonts w:asciiTheme="majorBidi" w:eastAsia="PMingLiU" w:hAnsiTheme="majorBidi" w:cstheme="majorBidi"/>
          <w:lang w:eastAsia="zh-TW"/>
        </w:rPr>
        <w:t>questionnaires</w:t>
      </w:r>
      <w:r w:rsidR="00463194">
        <w:rPr>
          <w:rFonts w:asciiTheme="majorBidi" w:eastAsia="PMingLiU" w:hAnsiTheme="majorBidi" w:cstheme="majorBidi"/>
          <w:lang w:eastAsia="zh-TW"/>
        </w:rPr>
        <w:t>.</w:t>
      </w:r>
      <w:r w:rsidR="00880E66">
        <w:rPr>
          <w:rFonts w:asciiTheme="majorBidi" w:eastAsia="PMingLiU" w:hAnsiTheme="majorBidi" w:cstheme="majorBidi"/>
          <w:lang w:eastAsia="zh-TW"/>
        </w:rPr>
        <w:t xml:space="preserve"> The two groups were significantly different at time points marked using asterisk (P&lt;0.05).</w:t>
      </w:r>
    </w:p>
    <w:p w14:paraId="6005468B" w14:textId="2AA08E7C" w:rsidR="002C7DD5" w:rsidRPr="00261A0A" w:rsidRDefault="002C7DD5" w:rsidP="00463194">
      <w:pPr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14:paraId="45702D32" w14:textId="77777777" w:rsidR="002E3B2E" w:rsidRDefault="002E3B2E" w:rsidP="002C7DD5">
      <w:pPr>
        <w:rPr>
          <w:rFonts w:asciiTheme="majorBidi" w:hAnsiTheme="majorBidi" w:cstheme="majorBidi"/>
          <w:b/>
          <w:bCs/>
        </w:rPr>
      </w:pPr>
    </w:p>
    <w:p w14:paraId="7B82A3D0" w14:textId="77777777" w:rsidR="00341397" w:rsidRDefault="00341397" w:rsidP="002C7DD5">
      <w:pPr>
        <w:rPr>
          <w:rFonts w:asciiTheme="majorBidi" w:hAnsiTheme="majorBidi" w:cstheme="majorBidi"/>
          <w:b/>
          <w:bCs/>
        </w:rPr>
      </w:pPr>
    </w:p>
    <w:p w14:paraId="5DD35BCC" w14:textId="77777777" w:rsidR="00341397" w:rsidRDefault="00341397" w:rsidP="002C7DD5">
      <w:pPr>
        <w:rPr>
          <w:rFonts w:asciiTheme="majorBidi" w:hAnsiTheme="majorBidi" w:cstheme="majorBidi"/>
          <w:b/>
          <w:bCs/>
        </w:rPr>
      </w:pPr>
    </w:p>
    <w:p w14:paraId="1075770E" w14:textId="77777777" w:rsidR="00341397" w:rsidRDefault="00341397" w:rsidP="002C7DD5">
      <w:pPr>
        <w:rPr>
          <w:rFonts w:asciiTheme="majorBidi" w:hAnsiTheme="majorBidi" w:cstheme="majorBidi"/>
          <w:b/>
          <w:bCs/>
        </w:rPr>
      </w:pPr>
    </w:p>
    <w:p w14:paraId="056514AE" w14:textId="77777777" w:rsidR="00341397" w:rsidRDefault="00341397" w:rsidP="002C7DD5">
      <w:pPr>
        <w:rPr>
          <w:rFonts w:asciiTheme="majorBidi" w:hAnsiTheme="majorBidi" w:cstheme="majorBidi"/>
          <w:b/>
          <w:bCs/>
        </w:rPr>
      </w:pPr>
    </w:p>
    <w:p w14:paraId="11D6FA5B" w14:textId="77777777" w:rsidR="00341397" w:rsidRDefault="00341397" w:rsidP="002C7DD5">
      <w:pPr>
        <w:rPr>
          <w:rFonts w:asciiTheme="majorBidi" w:hAnsiTheme="majorBidi" w:cstheme="majorBidi"/>
          <w:b/>
          <w:bCs/>
        </w:rPr>
      </w:pPr>
    </w:p>
    <w:p w14:paraId="7F4F2FCD" w14:textId="77777777" w:rsidR="00341397" w:rsidRDefault="00341397" w:rsidP="002C7DD5">
      <w:pPr>
        <w:rPr>
          <w:rFonts w:asciiTheme="majorBidi" w:hAnsiTheme="majorBidi" w:cstheme="majorBidi"/>
          <w:b/>
          <w:bCs/>
        </w:rPr>
      </w:pPr>
    </w:p>
    <w:p w14:paraId="1BE9B4E6" w14:textId="77777777" w:rsidR="00341397" w:rsidRDefault="00341397" w:rsidP="002C7DD5">
      <w:pPr>
        <w:rPr>
          <w:rFonts w:asciiTheme="majorBidi" w:hAnsiTheme="majorBidi" w:cstheme="majorBidi"/>
          <w:b/>
          <w:bCs/>
        </w:rPr>
      </w:pPr>
    </w:p>
    <w:p w14:paraId="6FCDA4E8" w14:textId="77777777" w:rsidR="00341397" w:rsidRDefault="00341397" w:rsidP="002C7DD5">
      <w:pPr>
        <w:rPr>
          <w:rFonts w:asciiTheme="majorBidi" w:hAnsiTheme="majorBidi" w:cstheme="majorBidi"/>
          <w:b/>
          <w:bCs/>
        </w:rPr>
      </w:pPr>
    </w:p>
    <w:p w14:paraId="3F3C51D1" w14:textId="77777777" w:rsidR="00341397" w:rsidRDefault="00341397" w:rsidP="002C7DD5">
      <w:pPr>
        <w:rPr>
          <w:rFonts w:asciiTheme="majorBidi" w:hAnsiTheme="majorBidi" w:cstheme="majorBidi"/>
          <w:b/>
          <w:bCs/>
        </w:rPr>
      </w:pPr>
    </w:p>
    <w:p w14:paraId="081B8A62" w14:textId="77777777" w:rsidR="00341397" w:rsidRDefault="00341397" w:rsidP="002C7DD5">
      <w:pPr>
        <w:rPr>
          <w:rFonts w:asciiTheme="majorBidi" w:hAnsiTheme="majorBidi" w:cstheme="majorBidi"/>
          <w:b/>
          <w:bCs/>
        </w:rPr>
      </w:pPr>
    </w:p>
    <w:p w14:paraId="239881B5" w14:textId="77777777" w:rsidR="00341397" w:rsidRDefault="00341397" w:rsidP="002C7DD5">
      <w:pPr>
        <w:rPr>
          <w:rFonts w:asciiTheme="majorBidi" w:hAnsiTheme="majorBidi" w:cstheme="majorBidi"/>
          <w:b/>
          <w:bCs/>
        </w:rPr>
      </w:pPr>
    </w:p>
    <w:p w14:paraId="2CB4C7C2" w14:textId="77777777" w:rsidR="00341397" w:rsidRDefault="00341397" w:rsidP="002C7DD5">
      <w:pPr>
        <w:rPr>
          <w:rFonts w:asciiTheme="majorBidi" w:hAnsiTheme="majorBidi" w:cstheme="majorBidi"/>
          <w:b/>
          <w:bCs/>
        </w:rPr>
      </w:pPr>
    </w:p>
    <w:p w14:paraId="2E603080" w14:textId="77777777" w:rsidR="00341397" w:rsidRDefault="00341397" w:rsidP="002C7DD5">
      <w:pPr>
        <w:rPr>
          <w:rFonts w:asciiTheme="majorBidi" w:hAnsiTheme="majorBidi" w:cstheme="majorBidi"/>
          <w:b/>
          <w:bCs/>
        </w:rPr>
      </w:pPr>
    </w:p>
    <w:p w14:paraId="3B315BDE" w14:textId="7416C3EB" w:rsidR="002E3B2E" w:rsidRDefault="00C12674" w:rsidP="002C7DD5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  <w:noProof/>
        </w:rPr>
        <w:t xml:space="preserve"> </w:t>
      </w:r>
      <w:r w:rsidR="002E3B2E">
        <w:rPr>
          <w:rFonts w:asciiTheme="majorBidi" w:hAnsiTheme="majorBidi" w:cstheme="maj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B8E4A3D" wp14:editId="0CC2E27A">
                <wp:simplePos x="0" y="0"/>
                <wp:positionH relativeFrom="column">
                  <wp:posOffset>2762250</wp:posOffset>
                </wp:positionH>
                <wp:positionV relativeFrom="paragraph">
                  <wp:posOffset>152400</wp:posOffset>
                </wp:positionV>
                <wp:extent cx="371475" cy="257175"/>
                <wp:effectExtent l="0" t="0" r="9525" b="9525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1475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3F042B" w14:textId="2B79B7C8" w:rsidR="002E3B2E" w:rsidRDefault="00AA4973" w:rsidP="002E3B2E">
                            <w:pPr>
                              <w:jc w:val="center"/>
                            </w:pPr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8E4A3D" id="Text Box 23" o:spid="_x0000_s1027" type="#_x0000_t202" style="position:absolute;margin-left:217.5pt;margin-top:12pt;width:29.25pt;height:20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" fillcolor="white [3201]" stroked="f" strokeweight=".5pt">
                <v:textbox>
                  <w:txbxContent>
                    <w:p w14:paraId="5D3F042B" w14:textId="2B79B7C8" w:rsidR="002E3B2E" w:rsidRDefault="00AA4973" w:rsidP="002E3B2E">
                      <w:pPr>
                        <w:jc w:val="center"/>
                      </w:pPr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2E3B2E">
        <w:rPr>
          <w:rFonts w:asciiTheme="majorBidi" w:hAnsiTheme="majorBidi" w:cstheme="maj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B770D68" wp14:editId="114A1345">
                <wp:simplePos x="0" y="0"/>
                <wp:positionH relativeFrom="column">
                  <wp:posOffset>38100</wp:posOffset>
                </wp:positionH>
                <wp:positionV relativeFrom="paragraph">
                  <wp:posOffset>-47625</wp:posOffset>
                </wp:positionV>
                <wp:extent cx="6343650" cy="3114675"/>
                <wp:effectExtent l="0" t="0" r="0" b="952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3650" cy="3114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EA09F0" w14:textId="77777777" w:rsidR="002E3B2E" w:rsidRDefault="002E3B2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415B73C" wp14:editId="30235256">
                                  <wp:extent cx="3086100" cy="3067050"/>
                                  <wp:effectExtent l="0" t="0" r="0" b="0"/>
                                  <wp:docPr id="3" name="Chart 3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8"/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61A8967" wp14:editId="778C421A">
                                  <wp:extent cx="3009900" cy="3067050"/>
                                  <wp:effectExtent l="0" t="0" r="0" b="0"/>
                                  <wp:docPr id="6" name="Chart 6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9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770D68" id="Text Box 22" o:spid="_x0000_s1028" type="#_x0000_t202" style="position:absolute;margin-left:3pt;margin-top:-3.75pt;width:499.5pt;height:245.2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" fillcolor="white [3201]" stroked="f" strokeweight=".5pt">
                <v:textbox>
                  <w:txbxContent>
                    <w:p w14:paraId="08EA09F0" w14:textId="77777777" w:rsidR="002E3B2E" w:rsidRDefault="002E3B2E">
                      <w:r>
                        <w:rPr>
                          <w:noProof/>
                        </w:rPr>
                        <w:drawing>
                          <wp:inline distT="0" distB="0" distL="0" distR="0" wp14:anchorId="6415B73C" wp14:editId="30235256">
                            <wp:extent cx="3086100" cy="3067050"/>
                            <wp:effectExtent l="0" t="0" r="0" b="0"/>
                            <wp:docPr id="3" name="Chart 3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8"/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61A8967" wp14:editId="778C421A">
                            <wp:extent cx="3009900" cy="3067050"/>
                            <wp:effectExtent l="0" t="0" r="0" b="0"/>
                            <wp:docPr id="6" name="Chart 6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9"/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F9E246B" w14:textId="77777777" w:rsidR="002E3B2E" w:rsidRDefault="002E3B2E" w:rsidP="002C7DD5">
      <w:pPr>
        <w:rPr>
          <w:rFonts w:asciiTheme="majorBidi" w:hAnsiTheme="majorBidi" w:cstheme="majorBidi"/>
          <w:b/>
          <w:bCs/>
        </w:rPr>
      </w:pPr>
    </w:p>
    <w:p w14:paraId="20E815BC" w14:textId="77777777" w:rsidR="002E3B2E" w:rsidRDefault="002E3B2E" w:rsidP="002C7DD5">
      <w:pPr>
        <w:rPr>
          <w:rFonts w:asciiTheme="majorBidi" w:hAnsiTheme="majorBidi" w:cstheme="majorBidi"/>
          <w:b/>
          <w:bCs/>
        </w:rPr>
      </w:pPr>
    </w:p>
    <w:p w14:paraId="02968054" w14:textId="77777777" w:rsidR="002E3B2E" w:rsidRDefault="002E3B2E" w:rsidP="002C7DD5">
      <w:pPr>
        <w:rPr>
          <w:rFonts w:asciiTheme="majorBidi" w:hAnsiTheme="majorBidi" w:cstheme="majorBidi"/>
          <w:b/>
          <w:bCs/>
        </w:rPr>
      </w:pPr>
    </w:p>
    <w:p w14:paraId="62C5BE60" w14:textId="77777777" w:rsidR="002E3B2E" w:rsidRDefault="002E3B2E" w:rsidP="002C7DD5">
      <w:pPr>
        <w:rPr>
          <w:rFonts w:asciiTheme="majorBidi" w:hAnsiTheme="majorBidi" w:cstheme="majorBidi"/>
          <w:b/>
          <w:bCs/>
        </w:rPr>
      </w:pPr>
    </w:p>
    <w:p w14:paraId="57255AFE" w14:textId="77777777" w:rsidR="002E3B2E" w:rsidRDefault="002E3B2E" w:rsidP="002C7DD5">
      <w:pPr>
        <w:rPr>
          <w:rFonts w:asciiTheme="majorBidi" w:hAnsiTheme="majorBidi" w:cstheme="majorBidi"/>
          <w:b/>
          <w:bCs/>
        </w:rPr>
      </w:pPr>
    </w:p>
    <w:p w14:paraId="4F20A541" w14:textId="77777777" w:rsidR="002E3B2E" w:rsidRDefault="002E3B2E" w:rsidP="002C7DD5">
      <w:pPr>
        <w:rPr>
          <w:rFonts w:asciiTheme="majorBidi" w:hAnsiTheme="majorBidi" w:cstheme="majorBidi"/>
          <w:b/>
          <w:bCs/>
        </w:rPr>
      </w:pPr>
    </w:p>
    <w:p w14:paraId="3270866E" w14:textId="77777777" w:rsidR="002E3B2E" w:rsidRDefault="002E3B2E" w:rsidP="002C7DD5">
      <w:pPr>
        <w:rPr>
          <w:rFonts w:asciiTheme="majorBidi" w:hAnsiTheme="majorBidi" w:cstheme="majorBidi"/>
          <w:b/>
          <w:bCs/>
        </w:rPr>
      </w:pPr>
    </w:p>
    <w:p w14:paraId="21E1FF4E" w14:textId="77777777" w:rsidR="002E3B2E" w:rsidRDefault="002E3B2E" w:rsidP="002C7DD5">
      <w:pPr>
        <w:rPr>
          <w:rFonts w:asciiTheme="majorBidi" w:hAnsiTheme="majorBidi" w:cstheme="majorBidi"/>
          <w:b/>
          <w:bCs/>
        </w:rPr>
      </w:pPr>
    </w:p>
    <w:p w14:paraId="760C28E7" w14:textId="77777777" w:rsidR="002E3B2E" w:rsidRDefault="002E3B2E" w:rsidP="002C7DD5">
      <w:pPr>
        <w:rPr>
          <w:rFonts w:asciiTheme="majorBidi" w:hAnsiTheme="majorBidi" w:cstheme="majorBidi"/>
          <w:b/>
          <w:bCs/>
        </w:rPr>
      </w:pPr>
    </w:p>
    <w:p w14:paraId="4B8A1064" w14:textId="77777777" w:rsidR="000668FD" w:rsidRDefault="000668FD" w:rsidP="000668FD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03D8AE3A" w14:textId="58E3E710" w:rsidR="00880E66" w:rsidRPr="00261A0A" w:rsidRDefault="000668FD" w:rsidP="00880E66">
      <w:pPr>
        <w:jc w:val="both"/>
        <w:rPr>
          <w:rFonts w:asciiTheme="majorBidi" w:eastAsia="PMingLiU" w:hAnsiTheme="majorBidi" w:cstheme="majorBidi"/>
          <w:lang w:eastAsia="zh-TW"/>
        </w:rPr>
      </w:pPr>
      <w:r w:rsidRPr="00261A0A">
        <w:rPr>
          <w:rFonts w:asciiTheme="majorBidi" w:hAnsiTheme="majorBidi" w:cstheme="majorBidi"/>
          <w:b/>
          <w:bCs/>
        </w:rPr>
        <w:t>Supplementa</w:t>
      </w:r>
      <w:r w:rsidR="00BE7050">
        <w:rPr>
          <w:rFonts w:asciiTheme="majorBidi" w:hAnsiTheme="majorBidi" w:cstheme="majorBidi"/>
          <w:b/>
          <w:bCs/>
        </w:rPr>
        <w:t>l</w:t>
      </w:r>
      <w:r w:rsidRPr="00261A0A">
        <w:rPr>
          <w:rFonts w:asciiTheme="majorBidi" w:hAnsiTheme="majorBidi" w:cstheme="majorBidi"/>
          <w:b/>
          <w:bCs/>
        </w:rPr>
        <w:t xml:space="preserve"> Figure </w:t>
      </w:r>
      <w:r w:rsidR="00AA4973">
        <w:rPr>
          <w:rFonts w:asciiTheme="majorBidi" w:hAnsiTheme="majorBidi" w:cstheme="majorBidi"/>
          <w:b/>
          <w:bCs/>
        </w:rPr>
        <w:t>2</w:t>
      </w:r>
      <w:r w:rsidR="00226271">
        <w:rPr>
          <w:rFonts w:asciiTheme="majorBidi" w:hAnsiTheme="majorBidi" w:cstheme="majorBidi"/>
          <w:b/>
          <w:bCs/>
        </w:rPr>
        <w:t>-</w:t>
      </w:r>
      <w:r w:rsidR="00226271" w:rsidRPr="00226271">
        <w:rPr>
          <w:rFonts w:asciiTheme="majorBidi" w:eastAsia="PMingLiU" w:hAnsiTheme="majorBidi" w:cstheme="majorBidi"/>
          <w:lang w:eastAsia="zh-TW"/>
        </w:rPr>
        <w:t xml:space="preserve"> </w:t>
      </w:r>
      <w:r w:rsidR="00226271" w:rsidRPr="00261A0A">
        <w:rPr>
          <w:rFonts w:asciiTheme="majorBidi" w:eastAsia="PMingLiU" w:hAnsiTheme="majorBidi" w:cstheme="majorBidi"/>
          <w:lang w:eastAsia="zh-TW"/>
        </w:rPr>
        <w:t xml:space="preserve">The </w:t>
      </w:r>
      <w:r w:rsidR="00226271">
        <w:rPr>
          <w:rFonts w:asciiTheme="majorBidi" w:eastAsia="PMingLiU" w:hAnsiTheme="majorBidi" w:cstheme="majorBidi"/>
          <w:lang w:eastAsia="zh-TW"/>
        </w:rPr>
        <w:t xml:space="preserve">age, sex and energy standardized </w:t>
      </w:r>
      <w:r w:rsidRPr="00261A0A">
        <w:rPr>
          <w:rFonts w:asciiTheme="majorBidi" w:eastAsia="PMingLiU" w:hAnsiTheme="majorBidi" w:cstheme="majorBidi"/>
          <w:lang w:eastAsia="zh-TW"/>
        </w:rPr>
        <w:t>scores based on</w:t>
      </w:r>
      <w:r w:rsidR="000440D8">
        <w:rPr>
          <w:rFonts w:asciiTheme="majorBidi" w:eastAsia="PMingLiU" w:hAnsiTheme="majorBidi" w:cstheme="majorBidi"/>
          <w:lang w:eastAsia="zh-TW"/>
        </w:rPr>
        <w:t xml:space="preserve"> combined subscale of</w:t>
      </w:r>
      <w:r w:rsidRPr="00261A0A">
        <w:rPr>
          <w:rFonts w:asciiTheme="majorBidi" w:eastAsia="PMingLiU" w:hAnsiTheme="majorBidi" w:cstheme="majorBidi"/>
          <w:lang w:eastAsia="zh-TW"/>
        </w:rPr>
        <w:t xml:space="preserve"> SNAP-IV scale for DASH (</w:t>
      </w:r>
      <w:r w:rsidR="00341397">
        <w:rPr>
          <w:rFonts w:asciiTheme="majorBidi" w:eastAsia="PMingLiU" w:hAnsiTheme="majorBidi" w:cstheme="majorBidi"/>
          <w:lang w:eastAsia="zh-TW"/>
        </w:rPr>
        <w:t>♦</w:t>
      </w:r>
      <w:r w:rsidR="00341397" w:rsidRPr="00261A0A">
        <w:rPr>
          <w:rFonts w:asciiTheme="majorBidi" w:eastAsia="PMingLiU" w:hAnsiTheme="majorBidi" w:cstheme="majorBidi"/>
          <w:lang w:eastAsia="zh-TW"/>
        </w:rPr>
        <w:t>)</w:t>
      </w:r>
      <w:r w:rsidRPr="00261A0A">
        <w:rPr>
          <w:rFonts w:asciiTheme="majorBidi" w:eastAsia="PMingLiU" w:hAnsiTheme="majorBidi" w:cstheme="majorBidi"/>
          <w:lang w:eastAsia="zh-TW"/>
        </w:rPr>
        <w:t xml:space="preserve"> and control (</w:t>
      </w:r>
      <w:r w:rsidR="00341397">
        <w:rPr>
          <w:rFonts w:asciiTheme="majorBidi" w:eastAsia="PMingLiU" w:hAnsiTheme="majorBidi" w:cstheme="majorBidi"/>
          <w:lang w:eastAsia="zh-TW"/>
        </w:rPr>
        <w:t>■</w:t>
      </w:r>
      <w:r w:rsidR="00341397" w:rsidRPr="00261A0A">
        <w:rPr>
          <w:rFonts w:asciiTheme="majorBidi" w:eastAsia="PMingLiU" w:hAnsiTheme="majorBidi" w:cstheme="majorBidi"/>
          <w:lang w:eastAsia="zh-TW"/>
        </w:rPr>
        <w:t>)</w:t>
      </w:r>
      <w:r w:rsidRPr="00261A0A">
        <w:rPr>
          <w:rFonts w:asciiTheme="majorBidi" w:eastAsia="PMingLiU" w:hAnsiTheme="majorBidi" w:cstheme="majorBidi"/>
          <w:lang w:eastAsia="zh-TW"/>
        </w:rPr>
        <w:t xml:space="preserve"> diet</w:t>
      </w:r>
      <w:r w:rsidR="00E1593F">
        <w:rPr>
          <w:rFonts w:asciiTheme="majorBidi" w:eastAsia="PMingLiU" w:hAnsiTheme="majorBidi" w:cstheme="majorBidi"/>
          <w:lang w:eastAsia="zh-TW"/>
        </w:rPr>
        <w:t>s</w:t>
      </w:r>
      <w:r w:rsidRPr="00261A0A">
        <w:rPr>
          <w:rFonts w:asciiTheme="majorBidi" w:eastAsia="PMingLiU" w:hAnsiTheme="majorBidi" w:cstheme="majorBidi"/>
          <w:lang w:eastAsia="zh-TW"/>
        </w:rPr>
        <w:t xml:space="preserve"> based on parent (</w:t>
      </w:r>
      <w:r w:rsidR="00AA4973">
        <w:rPr>
          <w:rFonts w:asciiTheme="majorBidi" w:eastAsia="PMingLiU" w:hAnsiTheme="majorBidi" w:cstheme="majorBidi"/>
          <w:lang w:eastAsia="zh-TW"/>
        </w:rPr>
        <w:t>A</w:t>
      </w:r>
      <w:r w:rsidRPr="00261A0A">
        <w:rPr>
          <w:rFonts w:asciiTheme="majorBidi" w:eastAsia="PMingLiU" w:hAnsiTheme="majorBidi" w:cstheme="majorBidi"/>
          <w:lang w:eastAsia="zh-TW"/>
        </w:rPr>
        <w:t>) and teacher (</w:t>
      </w:r>
      <w:r w:rsidR="00AA4973">
        <w:rPr>
          <w:rFonts w:asciiTheme="majorBidi" w:eastAsia="PMingLiU" w:hAnsiTheme="majorBidi" w:cstheme="majorBidi"/>
          <w:lang w:eastAsia="zh-TW"/>
        </w:rPr>
        <w:t>B</w:t>
      </w:r>
      <w:r w:rsidRPr="00261A0A">
        <w:rPr>
          <w:rFonts w:asciiTheme="majorBidi" w:eastAsia="PMingLiU" w:hAnsiTheme="majorBidi" w:cstheme="majorBidi"/>
          <w:lang w:eastAsia="zh-TW"/>
        </w:rPr>
        <w:t>) questionnaires.</w:t>
      </w:r>
      <w:r w:rsidR="00880E66">
        <w:rPr>
          <w:rFonts w:asciiTheme="majorBidi" w:eastAsia="PMingLiU" w:hAnsiTheme="majorBidi" w:cstheme="majorBidi"/>
          <w:lang w:eastAsia="zh-TW"/>
        </w:rPr>
        <w:t xml:space="preserve"> The two groups were significantly different at time points marked using asterisk (P&lt;0.05).</w:t>
      </w:r>
    </w:p>
    <w:p w14:paraId="0AA3AA84" w14:textId="0D07EB40" w:rsidR="002C7DD5" w:rsidRPr="00261A0A" w:rsidRDefault="000668FD" w:rsidP="00E86552">
      <w:pPr>
        <w:jc w:val="both"/>
        <w:rPr>
          <w:rFonts w:asciiTheme="majorBidi" w:eastAsia="PMingLiU" w:hAnsiTheme="majorBidi" w:cstheme="majorBidi"/>
          <w:lang w:eastAsia="zh-TW"/>
        </w:rPr>
      </w:pPr>
      <w:r w:rsidRPr="00261A0A">
        <w:rPr>
          <w:rFonts w:asciiTheme="majorBidi" w:eastAsia="PMingLiU" w:hAnsiTheme="majorBidi" w:cstheme="majorBidi"/>
          <w:lang w:eastAsia="zh-TW"/>
        </w:rPr>
        <w:t xml:space="preserve">  </w:t>
      </w:r>
    </w:p>
    <w:p w14:paraId="43D149CB" w14:textId="77777777" w:rsidR="002C7DD5" w:rsidRDefault="002C7DD5" w:rsidP="002C7DD5">
      <w:pPr>
        <w:rPr>
          <w:rFonts w:asciiTheme="majorBidi" w:hAnsiTheme="majorBidi" w:cstheme="majorBidi"/>
          <w:b/>
          <w:bCs/>
        </w:rPr>
      </w:pPr>
    </w:p>
    <w:p w14:paraId="4F08C14B" w14:textId="77777777" w:rsidR="00341397" w:rsidRDefault="00341397" w:rsidP="002C7DD5">
      <w:pPr>
        <w:rPr>
          <w:rFonts w:asciiTheme="majorBidi" w:hAnsiTheme="majorBidi" w:cstheme="majorBidi"/>
          <w:b/>
          <w:bCs/>
        </w:rPr>
      </w:pPr>
    </w:p>
    <w:p w14:paraId="1DEC3E34" w14:textId="77777777" w:rsidR="00341397" w:rsidRDefault="00341397" w:rsidP="002C7DD5">
      <w:pPr>
        <w:rPr>
          <w:rFonts w:asciiTheme="majorBidi" w:hAnsiTheme="majorBidi" w:cstheme="majorBidi"/>
          <w:b/>
          <w:bCs/>
        </w:rPr>
      </w:pPr>
    </w:p>
    <w:p w14:paraId="0B1B1035" w14:textId="77777777" w:rsidR="00341397" w:rsidRDefault="00341397" w:rsidP="002C7DD5">
      <w:pPr>
        <w:rPr>
          <w:rFonts w:asciiTheme="majorBidi" w:hAnsiTheme="majorBidi" w:cstheme="majorBidi"/>
          <w:b/>
          <w:bCs/>
        </w:rPr>
      </w:pPr>
    </w:p>
    <w:p w14:paraId="28498763" w14:textId="77777777" w:rsidR="00341397" w:rsidRDefault="00341397" w:rsidP="002C7DD5">
      <w:pPr>
        <w:rPr>
          <w:rFonts w:asciiTheme="majorBidi" w:hAnsiTheme="majorBidi" w:cstheme="majorBidi"/>
          <w:b/>
          <w:bCs/>
        </w:rPr>
      </w:pPr>
    </w:p>
    <w:p w14:paraId="27DBBB68" w14:textId="77777777" w:rsidR="00341397" w:rsidRDefault="00341397" w:rsidP="002C7DD5">
      <w:pPr>
        <w:rPr>
          <w:rFonts w:asciiTheme="majorBidi" w:hAnsiTheme="majorBidi" w:cstheme="majorBidi"/>
          <w:b/>
          <w:bCs/>
        </w:rPr>
      </w:pPr>
    </w:p>
    <w:p w14:paraId="33B14179" w14:textId="77777777" w:rsidR="00341397" w:rsidRDefault="00341397" w:rsidP="002C7DD5">
      <w:pPr>
        <w:rPr>
          <w:rFonts w:asciiTheme="majorBidi" w:hAnsiTheme="majorBidi" w:cstheme="majorBidi"/>
          <w:b/>
          <w:bCs/>
        </w:rPr>
      </w:pPr>
    </w:p>
    <w:p w14:paraId="32299DBE" w14:textId="77777777" w:rsidR="00341397" w:rsidRDefault="00341397" w:rsidP="002C7DD5">
      <w:pPr>
        <w:rPr>
          <w:rFonts w:asciiTheme="majorBidi" w:hAnsiTheme="majorBidi" w:cstheme="majorBidi"/>
          <w:b/>
          <w:bCs/>
        </w:rPr>
      </w:pPr>
    </w:p>
    <w:p w14:paraId="01955340" w14:textId="77777777" w:rsidR="00341397" w:rsidRDefault="00341397" w:rsidP="002C7DD5">
      <w:pPr>
        <w:rPr>
          <w:rFonts w:asciiTheme="majorBidi" w:hAnsiTheme="majorBidi" w:cstheme="majorBidi"/>
          <w:b/>
          <w:bCs/>
        </w:rPr>
      </w:pPr>
    </w:p>
    <w:p w14:paraId="58A76DD4" w14:textId="77777777" w:rsidR="00341397" w:rsidRDefault="00341397" w:rsidP="002C7DD5">
      <w:pPr>
        <w:rPr>
          <w:rFonts w:asciiTheme="majorBidi" w:hAnsiTheme="majorBidi" w:cstheme="majorBidi"/>
          <w:b/>
          <w:bCs/>
        </w:rPr>
      </w:pPr>
    </w:p>
    <w:p w14:paraId="466F781D" w14:textId="6E8B1437" w:rsidR="00455656" w:rsidRPr="00455656" w:rsidRDefault="002C7DD5" w:rsidP="00BE7050">
      <w:pPr>
        <w:rPr>
          <w:rFonts w:asciiTheme="majorBidi" w:eastAsia="PMingLiU" w:hAnsiTheme="majorBidi" w:cstheme="majorBidi"/>
          <w:sz w:val="24"/>
          <w:szCs w:val="24"/>
          <w:lang w:eastAsia="zh-TW"/>
        </w:rPr>
      </w:pPr>
      <w:r>
        <w:rPr>
          <w:rFonts w:asciiTheme="majorBidi" w:hAnsiTheme="majorBidi" w:cstheme="majorBidi"/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D1F24A" wp14:editId="4E48F1E0">
                <wp:simplePos x="0" y="0"/>
                <wp:positionH relativeFrom="column">
                  <wp:posOffset>-38100</wp:posOffset>
                </wp:positionH>
                <wp:positionV relativeFrom="paragraph">
                  <wp:posOffset>200025</wp:posOffset>
                </wp:positionV>
                <wp:extent cx="6334125" cy="6096000"/>
                <wp:effectExtent l="0" t="0" r="9525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4125" cy="6096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D8310E" w14:textId="77777777" w:rsidR="00455656" w:rsidRDefault="00455656" w:rsidP="00455656">
                            <w:r>
                              <w:t xml:space="preserve"> </w:t>
                            </w:r>
                            <w:r w:rsidR="002C7DD5">
                              <w:rPr>
                                <w:noProof/>
                              </w:rPr>
                              <w:drawing>
                                <wp:inline distT="0" distB="0" distL="0" distR="0" wp14:anchorId="1294EFFA" wp14:editId="45D35FD2">
                                  <wp:extent cx="3095625" cy="2981325"/>
                                  <wp:effectExtent l="0" t="0" r="0" b="0"/>
                                  <wp:docPr id="11" name="Chart 11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10"/>
                                    </a:graphicData>
                                  </a:graphic>
                                </wp:inline>
                              </w:drawing>
                            </w:r>
                            <w:r w:rsidR="0001390E">
                              <w:rPr>
                                <w:noProof/>
                              </w:rPr>
                              <w:drawing>
                                <wp:inline distT="0" distB="0" distL="0" distR="0" wp14:anchorId="4AF01E48" wp14:editId="580950CF">
                                  <wp:extent cx="2876550" cy="2981325"/>
                                  <wp:effectExtent l="0" t="0" r="0" b="0"/>
                                  <wp:docPr id="14" name="Chart 14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11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ADEAB19" w14:textId="77777777" w:rsidR="00455656" w:rsidRDefault="0045565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39D4DD3" wp14:editId="74BF81AC">
                                  <wp:extent cx="3124200" cy="2847975"/>
                                  <wp:effectExtent l="0" t="0" r="0" b="0"/>
                                  <wp:docPr id="17" name="Chart 17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12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D1F24A" id="Text Box 10" o:spid="_x0000_s1029" type="#_x0000_t202" style="position:absolute;margin-left:-3pt;margin-top:15.75pt;width:498.75pt;height:480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" fillcolor="white [3201]" stroked="f" strokeweight=".5pt">
                <v:textbox>
                  <w:txbxContent>
                    <w:p w14:paraId="32D8310E" w14:textId="77777777" w:rsidR="00455656" w:rsidRDefault="00455656" w:rsidP="00455656">
                      <w:r>
                        <w:t xml:space="preserve"> </w:t>
                      </w:r>
                      <w:r w:rsidR="002C7DD5">
                        <w:rPr>
                          <w:noProof/>
                        </w:rPr>
                        <w:drawing>
                          <wp:inline distT="0" distB="0" distL="0" distR="0" wp14:anchorId="1294EFFA" wp14:editId="45D35FD2">
                            <wp:extent cx="3095625" cy="2981325"/>
                            <wp:effectExtent l="0" t="0" r="0" b="0"/>
                            <wp:docPr id="11" name="Chart 11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10"/>
                              </a:graphicData>
                            </a:graphic>
                          </wp:inline>
                        </w:drawing>
                      </w:r>
                      <w:r w:rsidR="0001390E">
                        <w:rPr>
                          <w:noProof/>
                        </w:rPr>
                        <w:drawing>
                          <wp:inline distT="0" distB="0" distL="0" distR="0" wp14:anchorId="4AF01E48" wp14:editId="580950CF">
                            <wp:extent cx="2876550" cy="2981325"/>
                            <wp:effectExtent l="0" t="0" r="0" b="0"/>
                            <wp:docPr id="14" name="Chart 14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11"/>
                              </a:graphicData>
                            </a:graphic>
                          </wp:inline>
                        </w:drawing>
                      </w:r>
                    </w:p>
                    <w:p w14:paraId="2ADEAB19" w14:textId="77777777" w:rsidR="00455656" w:rsidRDefault="00455656">
                      <w:r>
                        <w:rPr>
                          <w:noProof/>
                        </w:rPr>
                        <w:drawing>
                          <wp:inline distT="0" distB="0" distL="0" distR="0" wp14:anchorId="739D4DD3" wp14:editId="74BF81AC">
                            <wp:extent cx="3124200" cy="2847975"/>
                            <wp:effectExtent l="0" t="0" r="0" b="0"/>
                            <wp:docPr id="17" name="Chart 17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12"/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55656">
        <w:rPr>
          <w:rFonts w:asciiTheme="majorBidi" w:eastAsia="PMingLiU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F73F4EA" wp14:editId="7E87AD57">
                <wp:simplePos x="0" y="0"/>
                <wp:positionH relativeFrom="column">
                  <wp:posOffset>2581275</wp:posOffset>
                </wp:positionH>
                <wp:positionV relativeFrom="paragraph">
                  <wp:posOffset>3183890</wp:posOffset>
                </wp:positionV>
                <wp:extent cx="428625" cy="285750"/>
                <wp:effectExtent l="0" t="0" r="9525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C7395B" w14:textId="5EDE2835" w:rsidR="00455656" w:rsidRDefault="00AA4973" w:rsidP="00455656">
                            <w:pPr>
                              <w:jc w:val="center"/>
                            </w:pPr>
                            <w: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73F4EA" id="Text Box 18" o:spid="_x0000_s1030" type="#_x0000_t202" style="position:absolute;margin-left:203.25pt;margin-top:250.7pt;width:33.75pt;height:22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" fillcolor="white [3201]" stroked="f" strokeweight=".5pt">
                <v:textbox>
                  <w:txbxContent>
                    <w:p w14:paraId="04C7395B" w14:textId="5EDE2835" w:rsidR="00455656" w:rsidRDefault="00AA4973" w:rsidP="00455656">
                      <w:pPr>
                        <w:jc w:val="center"/>
                      </w:pPr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3D5FCE45" w14:textId="77777777" w:rsidR="00455656" w:rsidRPr="00455656" w:rsidRDefault="00455656" w:rsidP="00455656">
      <w:pPr>
        <w:rPr>
          <w:rFonts w:asciiTheme="majorBidi" w:eastAsia="PMingLiU" w:hAnsiTheme="majorBidi" w:cstheme="majorBidi"/>
          <w:sz w:val="24"/>
          <w:szCs w:val="24"/>
          <w:lang w:eastAsia="zh-TW"/>
        </w:rPr>
      </w:pPr>
    </w:p>
    <w:p w14:paraId="1F790FD3" w14:textId="77777777" w:rsidR="00455656" w:rsidRPr="00455656" w:rsidRDefault="00455656" w:rsidP="00455656">
      <w:pPr>
        <w:rPr>
          <w:rFonts w:asciiTheme="majorBidi" w:eastAsia="PMingLiU" w:hAnsiTheme="majorBidi" w:cstheme="majorBidi"/>
          <w:sz w:val="24"/>
          <w:szCs w:val="24"/>
          <w:lang w:eastAsia="zh-TW"/>
        </w:rPr>
      </w:pPr>
    </w:p>
    <w:p w14:paraId="0260D491" w14:textId="77777777" w:rsidR="00455656" w:rsidRPr="00455656" w:rsidRDefault="00455656" w:rsidP="00455656">
      <w:pPr>
        <w:rPr>
          <w:rFonts w:asciiTheme="majorBidi" w:eastAsia="PMingLiU" w:hAnsiTheme="majorBidi" w:cstheme="majorBidi"/>
          <w:sz w:val="24"/>
          <w:szCs w:val="24"/>
          <w:lang w:eastAsia="zh-TW"/>
        </w:rPr>
      </w:pPr>
    </w:p>
    <w:p w14:paraId="57C77A05" w14:textId="77777777" w:rsidR="00455656" w:rsidRPr="00455656" w:rsidRDefault="00455656" w:rsidP="00455656">
      <w:pPr>
        <w:rPr>
          <w:rFonts w:asciiTheme="majorBidi" w:eastAsia="PMingLiU" w:hAnsiTheme="majorBidi" w:cstheme="majorBidi"/>
          <w:sz w:val="24"/>
          <w:szCs w:val="24"/>
          <w:lang w:eastAsia="zh-TW"/>
        </w:rPr>
      </w:pPr>
    </w:p>
    <w:p w14:paraId="1AA0E644" w14:textId="77777777" w:rsidR="00455656" w:rsidRPr="00455656" w:rsidRDefault="00455656" w:rsidP="00455656">
      <w:pPr>
        <w:rPr>
          <w:rFonts w:asciiTheme="majorBidi" w:eastAsia="PMingLiU" w:hAnsiTheme="majorBidi" w:cstheme="majorBidi"/>
          <w:sz w:val="24"/>
          <w:szCs w:val="24"/>
          <w:lang w:eastAsia="zh-TW"/>
        </w:rPr>
      </w:pPr>
    </w:p>
    <w:p w14:paraId="29AE7E05" w14:textId="77777777" w:rsidR="00455656" w:rsidRPr="00455656" w:rsidRDefault="00455656" w:rsidP="00455656">
      <w:pPr>
        <w:rPr>
          <w:rFonts w:asciiTheme="majorBidi" w:eastAsia="PMingLiU" w:hAnsiTheme="majorBidi" w:cstheme="majorBidi"/>
          <w:sz w:val="24"/>
          <w:szCs w:val="24"/>
          <w:lang w:eastAsia="zh-TW"/>
        </w:rPr>
      </w:pPr>
    </w:p>
    <w:p w14:paraId="26254BF4" w14:textId="77777777" w:rsidR="00455656" w:rsidRPr="00455656" w:rsidRDefault="00455656" w:rsidP="00455656">
      <w:pPr>
        <w:rPr>
          <w:rFonts w:asciiTheme="majorBidi" w:eastAsia="PMingLiU" w:hAnsiTheme="majorBidi" w:cstheme="majorBidi"/>
          <w:sz w:val="24"/>
          <w:szCs w:val="24"/>
          <w:lang w:eastAsia="zh-TW"/>
        </w:rPr>
      </w:pPr>
    </w:p>
    <w:p w14:paraId="7FDF83B6" w14:textId="77777777" w:rsidR="00455656" w:rsidRPr="00455656" w:rsidRDefault="00455656" w:rsidP="00455656">
      <w:pPr>
        <w:rPr>
          <w:rFonts w:asciiTheme="majorBidi" w:eastAsia="PMingLiU" w:hAnsiTheme="majorBidi" w:cstheme="majorBidi"/>
          <w:sz w:val="24"/>
          <w:szCs w:val="24"/>
          <w:lang w:eastAsia="zh-TW"/>
        </w:rPr>
      </w:pPr>
    </w:p>
    <w:p w14:paraId="3CCCE689" w14:textId="77777777" w:rsidR="00455656" w:rsidRPr="00455656" w:rsidRDefault="00455656" w:rsidP="00455656">
      <w:pPr>
        <w:rPr>
          <w:rFonts w:asciiTheme="majorBidi" w:eastAsia="PMingLiU" w:hAnsiTheme="majorBidi" w:cstheme="majorBidi"/>
          <w:sz w:val="24"/>
          <w:szCs w:val="24"/>
          <w:lang w:eastAsia="zh-TW"/>
        </w:rPr>
      </w:pPr>
    </w:p>
    <w:p w14:paraId="1BB4F4B5" w14:textId="77777777" w:rsidR="00455656" w:rsidRPr="00455656" w:rsidRDefault="00455656" w:rsidP="00455656">
      <w:pPr>
        <w:rPr>
          <w:rFonts w:asciiTheme="majorBidi" w:eastAsia="PMingLiU" w:hAnsiTheme="majorBidi" w:cstheme="majorBidi"/>
          <w:sz w:val="24"/>
          <w:szCs w:val="24"/>
          <w:lang w:eastAsia="zh-TW"/>
        </w:rPr>
      </w:pPr>
    </w:p>
    <w:p w14:paraId="081C7C8E" w14:textId="77777777" w:rsidR="00455656" w:rsidRPr="00455656" w:rsidRDefault="00455656" w:rsidP="00455656">
      <w:pPr>
        <w:rPr>
          <w:rFonts w:asciiTheme="majorBidi" w:eastAsia="PMingLiU" w:hAnsiTheme="majorBidi" w:cstheme="majorBidi"/>
          <w:sz w:val="24"/>
          <w:szCs w:val="24"/>
          <w:lang w:eastAsia="zh-TW"/>
        </w:rPr>
      </w:pPr>
    </w:p>
    <w:p w14:paraId="47E2FAEC" w14:textId="77777777" w:rsidR="00455656" w:rsidRPr="00455656" w:rsidRDefault="00455656" w:rsidP="00455656">
      <w:pPr>
        <w:rPr>
          <w:rFonts w:asciiTheme="majorBidi" w:eastAsia="PMingLiU" w:hAnsiTheme="majorBidi" w:cstheme="majorBidi"/>
          <w:sz w:val="24"/>
          <w:szCs w:val="24"/>
          <w:lang w:eastAsia="zh-TW"/>
        </w:rPr>
      </w:pPr>
    </w:p>
    <w:p w14:paraId="69C1176F" w14:textId="77777777" w:rsidR="00455656" w:rsidRPr="00455656" w:rsidRDefault="00455656" w:rsidP="00455656">
      <w:pPr>
        <w:rPr>
          <w:rFonts w:asciiTheme="majorBidi" w:eastAsia="PMingLiU" w:hAnsiTheme="majorBidi" w:cstheme="majorBidi"/>
          <w:sz w:val="24"/>
          <w:szCs w:val="24"/>
          <w:lang w:eastAsia="zh-TW"/>
        </w:rPr>
      </w:pPr>
    </w:p>
    <w:p w14:paraId="2FACE626" w14:textId="77777777" w:rsidR="00455656" w:rsidRDefault="00455656" w:rsidP="00455656">
      <w:pPr>
        <w:rPr>
          <w:rFonts w:asciiTheme="majorBidi" w:eastAsia="PMingLiU" w:hAnsiTheme="majorBidi" w:cstheme="majorBidi"/>
          <w:sz w:val="24"/>
          <w:szCs w:val="24"/>
          <w:lang w:eastAsia="zh-TW"/>
        </w:rPr>
      </w:pPr>
    </w:p>
    <w:p w14:paraId="17061E11" w14:textId="77777777" w:rsidR="00455656" w:rsidRPr="00261A0A" w:rsidRDefault="00455656" w:rsidP="00455656">
      <w:pPr>
        <w:rPr>
          <w:rFonts w:asciiTheme="majorBidi" w:eastAsia="PMingLiU" w:hAnsiTheme="majorBidi" w:cstheme="majorBidi"/>
          <w:lang w:eastAsia="zh-TW"/>
        </w:rPr>
      </w:pPr>
    </w:p>
    <w:p w14:paraId="60BC38FB" w14:textId="3C62CB8C" w:rsidR="00455656" w:rsidRPr="00261A0A" w:rsidRDefault="00455656" w:rsidP="00E86552">
      <w:pPr>
        <w:jc w:val="both"/>
        <w:rPr>
          <w:rFonts w:asciiTheme="majorBidi" w:eastAsia="PMingLiU" w:hAnsiTheme="majorBidi" w:cstheme="majorBidi"/>
          <w:lang w:eastAsia="zh-TW"/>
        </w:rPr>
      </w:pPr>
      <w:r w:rsidRPr="00261A0A">
        <w:rPr>
          <w:rFonts w:asciiTheme="majorBidi" w:hAnsiTheme="majorBidi" w:cstheme="majorBidi"/>
          <w:b/>
          <w:bCs/>
        </w:rPr>
        <w:t xml:space="preserve">Supplementary Figure </w:t>
      </w:r>
      <w:r w:rsidR="000668FD" w:rsidRPr="00261A0A">
        <w:rPr>
          <w:rFonts w:asciiTheme="majorBidi" w:hAnsiTheme="majorBidi" w:cstheme="majorBidi"/>
          <w:b/>
          <w:bCs/>
        </w:rPr>
        <w:t>4</w:t>
      </w:r>
      <w:r w:rsidR="00AA4973">
        <w:rPr>
          <w:rFonts w:asciiTheme="majorBidi" w:hAnsiTheme="majorBidi" w:cstheme="majorBidi"/>
          <w:b/>
          <w:bCs/>
        </w:rPr>
        <w:t>-</w:t>
      </w:r>
      <w:r w:rsidRPr="00261A0A">
        <w:rPr>
          <w:rFonts w:asciiTheme="majorBidi" w:hAnsiTheme="majorBidi" w:cstheme="majorBidi"/>
          <w:b/>
          <w:bCs/>
        </w:rPr>
        <w:t xml:space="preserve">   </w:t>
      </w:r>
      <w:r w:rsidRPr="00261A0A">
        <w:rPr>
          <w:rFonts w:asciiTheme="majorBidi" w:eastAsia="PMingLiU" w:hAnsiTheme="majorBidi" w:cstheme="majorBidi"/>
          <w:lang w:eastAsia="zh-TW"/>
        </w:rPr>
        <w:t xml:space="preserve">The </w:t>
      </w:r>
      <w:r w:rsidR="00226271">
        <w:rPr>
          <w:rFonts w:asciiTheme="majorBidi" w:eastAsia="PMingLiU" w:hAnsiTheme="majorBidi" w:cstheme="majorBidi"/>
          <w:lang w:eastAsia="zh-TW"/>
        </w:rPr>
        <w:t xml:space="preserve">age, sex and energy standardized </w:t>
      </w:r>
      <w:r w:rsidRPr="00261A0A">
        <w:rPr>
          <w:rFonts w:asciiTheme="majorBidi" w:eastAsia="PMingLiU" w:hAnsiTheme="majorBidi" w:cstheme="majorBidi"/>
          <w:lang w:eastAsia="zh-TW"/>
        </w:rPr>
        <w:t xml:space="preserve">mean scores based on </w:t>
      </w:r>
      <w:r w:rsidR="000440D8">
        <w:rPr>
          <w:rFonts w:asciiTheme="majorBidi" w:eastAsia="PMingLiU" w:hAnsiTheme="majorBidi" w:cstheme="majorBidi"/>
          <w:lang w:eastAsia="zh-TW"/>
        </w:rPr>
        <w:t xml:space="preserve">hyperactivity component of </w:t>
      </w:r>
      <w:r w:rsidRPr="00261A0A">
        <w:rPr>
          <w:rFonts w:asciiTheme="majorBidi" w:eastAsia="PMingLiU" w:hAnsiTheme="majorBidi" w:cstheme="majorBidi"/>
          <w:lang w:eastAsia="zh-TW"/>
        </w:rPr>
        <w:t xml:space="preserve">strength and difficulties questionnaire (SDQ) for </w:t>
      </w:r>
      <w:r w:rsidR="00341397" w:rsidRPr="00261A0A">
        <w:rPr>
          <w:rFonts w:asciiTheme="majorBidi" w:eastAsia="PMingLiU" w:hAnsiTheme="majorBidi" w:cstheme="majorBidi"/>
          <w:lang w:eastAsia="zh-TW"/>
        </w:rPr>
        <w:t>DASH (</w:t>
      </w:r>
      <w:r w:rsidR="00341397">
        <w:rPr>
          <w:rFonts w:asciiTheme="majorBidi" w:eastAsia="PMingLiU" w:hAnsiTheme="majorBidi" w:cstheme="majorBidi"/>
          <w:lang w:eastAsia="zh-TW"/>
        </w:rPr>
        <w:t>♦</w:t>
      </w:r>
      <w:r w:rsidR="00341397" w:rsidRPr="00261A0A">
        <w:rPr>
          <w:rFonts w:asciiTheme="majorBidi" w:eastAsia="PMingLiU" w:hAnsiTheme="majorBidi" w:cstheme="majorBidi"/>
          <w:lang w:eastAsia="zh-TW"/>
        </w:rPr>
        <w:t>) and control (</w:t>
      </w:r>
      <w:r w:rsidR="00341397">
        <w:rPr>
          <w:rFonts w:asciiTheme="majorBidi" w:eastAsia="PMingLiU" w:hAnsiTheme="majorBidi" w:cstheme="majorBidi"/>
          <w:lang w:eastAsia="zh-TW"/>
        </w:rPr>
        <w:t>■</w:t>
      </w:r>
      <w:r w:rsidR="00341397" w:rsidRPr="00261A0A">
        <w:rPr>
          <w:rFonts w:asciiTheme="majorBidi" w:eastAsia="PMingLiU" w:hAnsiTheme="majorBidi" w:cstheme="majorBidi"/>
          <w:lang w:eastAsia="zh-TW"/>
        </w:rPr>
        <w:t>)</w:t>
      </w:r>
      <w:r w:rsidR="00341397">
        <w:rPr>
          <w:rFonts w:asciiTheme="majorBidi" w:eastAsia="PMingLiU" w:hAnsiTheme="majorBidi" w:cstheme="majorBidi"/>
          <w:lang w:eastAsia="zh-TW"/>
        </w:rPr>
        <w:t xml:space="preserve"> diet</w:t>
      </w:r>
      <w:r w:rsidR="00E1593F">
        <w:rPr>
          <w:rFonts w:asciiTheme="majorBidi" w:eastAsia="PMingLiU" w:hAnsiTheme="majorBidi" w:cstheme="majorBidi"/>
          <w:lang w:eastAsia="zh-TW"/>
        </w:rPr>
        <w:t>s</w:t>
      </w:r>
      <w:r w:rsidR="00341397">
        <w:rPr>
          <w:rFonts w:asciiTheme="majorBidi" w:eastAsia="PMingLiU" w:hAnsiTheme="majorBidi" w:cstheme="majorBidi"/>
          <w:lang w:eastAsia="zh-TW"/>
        </w:rPr>
        <w:t xml:space="preserve"> based</w:t>
      </w:r>
      <w:r w:rsidRPr="00261A0A">
        <w:rPr>
          <w:rFonts w:asciiTheme="majorBidi" w:eastAsia="PMingLiU" w:hAnsiTheme="majorBidi" w:cstheme="majorBidi"/>
          <w:lang w:eastAsia="zh-TW"/>
        </w:rPr>
        <w:t xml:space="preserve"> on parent (</w:t>
      </w:r>
      <w:r w:rsidR="00AA4973">
        <w:rPr>
          <w:rFonts w:asciiTheme="majorBidi" w:eastAsia="PMingLiU" w:hAnsiTheme="majorBidi" w:cstheme="majorBidi"/>
          <w:lang w:eastAsia="zh-TW"/>
        </w:rPr>
        <w:t>A</w:t>
      </w:r>
      <w:r w:rsidRPr="00261A0A">
        <w:rPr>
          <w:rFonts w:asciiTheme="majorBidi" w:eastAsia="PMingLiU" w:hAnsiTheme="majorBidi" w:cstheme="majorBidi"/>
          <w:lang w:eastAsia="zh-TW"/>
        </w:rPr>
        <w:t>), teacher (</w:t>
      </w:r>
      <w:r w:rsidR="00AA4973">
        <w:rPr>
          <w:rFonts w:asciiTheme="majorBidi" w:eastAsia="PMingLiU" w:hAnsiTheme="majorBidi" w:cstheme="majorBidi"/>
          <w:lang w:eastAsia="zh-TW"/>
        </w:rPr>
        <w:t>B</w:t>
      </w:r>
      <w:r w:rsidRPr="00261A0A">
        <w:rPr>
          <w:rFonts w:asciiTheme="majorBidi" w:eastAsia="PMingLiU" w:hAnsiTheme="majorBidi" w:cstheme="majorBidi"/>
          <w:lang w:eastAsia="zh-TW"/>
        </w:rPr>
        <w:t>) and children (</w:t>
      </w:r>
      <w:r w:rsidR="00AA4973">
        <w:rPr>
          <w:rFonts w:asciiTheme="majorBidi" w:eastAsia="PMingLiU" w:hAnsiTheme="majorBidi" w:cstheme="majorBidi"/>
          <w:lang w:eastAsia="zh-TW"/>
        </w:rPr>
        <w:t>C</w:t>
      </w:r>
      <w:r w:rsidRPr="00261A0A">
        <w:rPr>
          <w:rFonts w:asciiTheme="majorBidi" w:eastAsia="PMingLiU" w:hAnsiTheme="majorBidi" w:cstheme="majorBidi"/>
          <w:lang w:eastAsia="zh-TW"/>
        </w:rPr>
        <w:t>) questionnaire</w:t>
      </w:r>
      <w:r w:rsidR="000668FD" w:rsidRPr="00261A0A">
        <w:rPr>
          <w:rFonts w:asciiTheme="majorBidi" w:eastAsia="PMingLiU" w:hAnsiTheme="majorBidi" w:cstheme="majorBidi"/>
          <w:lang w:eastAsia="zh-TW"/>
        </w:rPr>
        <w:t>s</w:t>
      </w:r>
      <w:r w:rsidRPr="00261A0A">
        <w:rPr>
          <w:rFonts w:asciiTheme="majorBidi" w:eastAsia="PMingLiU" w:hAnsiTheme="majorBidi" w:cstheme="majorBidi"/>
          <w:lang w:eastAsia="zh-TW"/>
        </w:rPr>
        <w:t xml:space="preserve">. </w:t>
      </w:r>
      <w:r w:rsidR="00226271">
        <w:rPr>
          <w:rFonts w:asciiTheme="majorBidi" w:eastAsia="PMingLiU" w:hAnsiTheme="majorBidi" w:cstheme="majorBidi"/>
          <w:lang w:eastAsia="zh-TW"/>
        </w:rPr>
        <w:t>The two groups were significantly different at time points marked using asterisk (P&lt;0.05).</w:t>
      </w:r>
    </w:p>
    <w:p w14:paraId="2FE2E7FA" w14:textId="614A13C9" w:rsidR="00455656" w:rsidRDefault="00455656" w:rsidP="00455656">
      <w:pPr>
        <w:rPr>
          <w:rFonts w:asciiTheme="majorBidi" w:eastAsia="PMingLiU" w:hAnsiTheme="majorBidi" w:cstheme="majorBidi"/>
          <w:sz w:val="24"/>
          <w:szCs w:val="24"/>
          <w:lang w:eastAsia="zh-TW"/>
        </w:rPr>
      </w:pPr>
    </w:p>
    <w:p w14:paraId="71E5E3C1" w14:textId="1B5F45DF" w:rsidR="00BE7050" w:rsidRDefault="00BE7050" w:rsidP="00455656">
      <w:pPr>
        <w:rPr>
          <w:rFonts w:asciiTheme="majorBidi" w:eastAsia="PMingLiU" w:hAnsiTheme="majorBidi" w:cstheme="majorBidi"/>
          <w:sz w:val="24"/>
          <w:szCs w:val="24"/>
          <w:lang w:eastAsia="zh-TW"/>
        </w:rPr>
      </w:pPr>
    </w:p>
    <w:p w14:paraId="2468852F" w14:textId="268025AB" w:rsidR="00BE7050" w:rsidRPr="00261A0A" w:rsidRDefault="00BE7050" w:rsidP="00BE7050">
      <w:pPr>
        <w:jc w:val="both"/>
        <w:rPr>
          <w:rFonts w:asciiTheme="majorBidi" w:eastAsia="PMingLiU" w:hAnsiTheme="majorBidi" w:cstheme="majorBidi"/>
          <w:lang w:eastAsia="zh-TW"/>
        </w:rPr>
      </w:pPr>
      <w:r w:rsidRPr="00261A0A">
        <w:rPr>
          <w:rFonts w:asciiTheme="majorBidi" w:hAnsiTheme="majorBidi" w:cstheme="majorBidi"/>
          <w:b/>
          <w:bCs/>
        </w:rPr>
        <w:t>Supplementa</w:t>
      </w:r>
      <w:r>
        <w:rPr>
          <w:rFonts w:asciiTheme="majorBidi" w:hAnsiTheme="majorBidi" w:cstheme="majorBidi"/>
          <w:b/>
          <w:bCs/>
        </w:rPr>
        <w:t>l</w:t>
      </w:r>
      <w:r w:rsidRPr="00261A0A">
        <w:rPr>
          <w:rFonts w:asciiTheme="majorBidi" w:hAnsiTheme="majorBidi" w:cstheme="majorBidi"/>
          <w:b/>
          <w:bCs/>
        </w:rPr>
        <w:t xml:space="preserve"> Figure </w:t>
      </w:r>
      <w:r>
        <w:rPr>
          <w:rFonts w:asciiTheme="majorBidi" w:hAnsiTheme="majorBidi" w:cstheme="majorBidi"/>
          <w:b/>
          <w:bCs/>
        </w:rPr>
        <w:t>3</w:t>
      </w:r>
      <w:r>
        <w:rPr>
          <w:rFonts w:asciiTheme="majorBidi" w:hAnsiTheme="majorBidi" w:cstheme="majorBidi"/>
          <w:b/>
          <w:bCs/>
        </w:rPr>
        <w:t>-</w:t>
      </w:r>
      <w:r w:rsidRPr="00261A0A">
        <w:rPr>
          <w:rFonts w:asciiTheme="majorBidi" w:hAnsiTheme="majorBidi" w:cstheme="majorBidi"/>
          <w:b/>
          <w:bCs/>
        </w:rPr>
        <w:t xml:space="preserve">   </w:t>
      </w:r>
      <w:r w:rsidRPr="00261A0A">
        <w:rPr>
          <w:rFonts w:asciiTheme="majorBidi" w:eastAsia="PMingLiU" w:hAnsiTheme="majorBidi" w:cstheme="majorBidi"/>
          <w:lang w:eastAsia="zh-TW"/>
        </w:rPr>
        <w:t xml:space="preserve">The </w:t>
      </w:r>
      <w:r>
        <w:rPr>
          <w:rFonts w:asciiTheme="majorBidi" w:eastAsia="PMingLiU" w:hAnsiTheme="majorBidi" w:cstheme="majorBidi"/>
          <w:lang w:eastAsia="zh-TW"/>
        </w:rPr>
        <w:t xml:space="preserve">age, sex and energy standardized </w:t>
      </w:r>
      <w:r w:rsidRPr="00261A0A">
        <w:rPr>
          <w:rFonts w:asciiTheme="majorBidi" w:eastAsia="PMingLiU" w:hAnsiTheme="majorBidi" w:cstheme="majorBidi"/>
          <w:lang w:eastAsia="zh-TW"/>
        </w:rPr>
        <w:t xml:space="preserve">mean scores based on </w:t>
      </w:r>
      <w:r>
        <w:rPr>
          <w:rFonts w:asciiTheme="majorBidi" w:eastAsia="PMingLiU" w:hAnsiTheme="majorBidi" w:cstheme="majorBidi"/>
          <w:lang w:eastAsia="zh-TW"/>
        </w:rPr>
        <w:t xml:space="preserve">hyperactivity component of </w:t>
      </w:r>
      <w:r w:rsidRPr="00261A0A">
        <w:rPr>
          <w:rFonts w:asciiTheme="majorBidi" w:eastAsia="PMingLiU" w:hAnsiTheme="majorBidi" w:cstheme="majorBidi"/>
          <w:lang w:eastAsia="zh-TW"/>
        </w:rPr>
        <w:t>strength and difficulties questionnaire (SDQ) for DASH (</w:t>
      </w:r>
      <w:r>
        <w:rPr>
          <w:rFonts w:asciiTheme="majorBidi" w:eastAsia="PMingLiU" w:hAnsiTheme="majorBidi" w:cstheme="majorBidi"/>
          <w:lang w:eastAsia="zh-TW"/>
        </w:rPr>
        <w:t>♦</w:t>
      </w:r>
      <w:r w:rsidRPr="00261A0A">
        <w:rPr>
          <w:rFonts w:asciiTheme="majorBidi" w:eastAsia="PMingLiU" w:hAnsiTheme="majorBidi" w:cstheme="majorBidi"/>
          <w:lang w:eastAsia="zh-TW"/>
        </w:rPr>
        <w:t>) and control (</w:t>
      </w:r>
      <w:r>
        <w:rPr>
          <w:rFonts w:asciiTheme="majorBidi" w:eastAsia="PMingLiU" w:hAnsiTheme="majorBidi" w:cstheme="majorBidi"/>
          <w:lang w:eastAsia="zh-TW"/>
        </w:rPr>
        <w:t>■</w:t>
      </w:r>
      <w:r w:rsidRPr="00261A0A">
        <w:rPr>
          <w:rFonts w:asciiTheme="majorBidi" w:eastAsia="PMingLiU" w:hAnsiTheme="majorBidi" w:cstheme="majorBidi"/>
          <w:lang w:eastAsia="zh-TW"/>
        </w:rPr>
        <w:t>)</w:t>
      </w:r>
      <w:r>
        <w:rPr>
          <w:rFonts w:asciiTheme="majorBidi" w:eastAsia="PMingLiU" w:hAnsiTheme="majorBidi" w:cstheme="majorBidi"/>
          <w:lang w:eastAsia="zh-TW"/>
        </w:rPr>
        <w:t xml:space="preserve"> diets based</w:t>
      </w:r>
      <w:r w:rsidRPr="00261A0A">
        <w:rPr>
          <w:rFonts w:asciiTheme="majorBidi" w:eastAsia="PMingLiU" w:hAnsiTheme="majorBidi" w:cstheme="majorBidi"/>
          <w:lang w:eastAsia="zh-TW"/>
        </w:rPr>
        <w:t xml:space="preserve"> on parent (</w:t>
      </w:r>
      <w:r>
        <w:rPr>
          <w:rFonts w:asciiTheme="majorBidi" w:eastAsia="PMingLiU" w:hAnsiTheme="majorBidi" w:cstheme="majorBidi"/>
          <w:lang w:eastAsia="zh-TW"/>
        </w:rPr>
        <w:t>A</w:t>
      </w:r>
      <w:r w:rsidRPr="00261A0A">
        <w:rPr>
          <w:rFonts w:asciiTheme="majorBidi" w:eastAsia="PMingLiU" w:hAnsiTheme="majorBidi" w:cstheme="majorBidi"/>
          <w:lang w:eastAsia="zh-TW"/>
        </w:rPr>
        <w:t>), teac</w:t>
      </w:r>
      <w:bookmarkStart w:id="0" w:name="_GoBack"/>
      <w:bookmarkEnd w:id="0"/>
      <w:r w:rsidRPr="00261A0A">
        <w:rPr>
          <w:rFonts w:asciiTheme="majorBidi" w:eastAsia="PMingLiU" w:hAnsiTheme="majorBidi" w:cstheme="majorBidi"/>
          <w:lang w:eastAsia="zh-TW"/>
        </w:rPr>
        <w:t>her (</w:t>
      </w:r>
      <w:r>
        <w:rPr>
          <w:rFonts w:asciiTheme="majorBidi" w:eastAsia="PMingLiU" w:hAnsiTheme="majorBidi" w:cstheme="majorBidi"/>
          <w:lang w:eastAsia="zh-TW"/>
        </w:rPr>
        <w:t>B</w:t>
      </w:r>
      <w:r w:rsidRPr="00261A0A">
        <w:rPr>
          <w:rFonts w:asciiTheme="majorBidi" w:eastAsia="PMingLiU" w:hAnsiTheme="majorBidi" w:cstheme="majorBidi"/>
          <w:lang w:eastAsia="zh-TW"/>
        </w:rPr>
        <w:t>) and children (</w:t>
      </w:r>
      <w:r>
        <w:rPr>
          <w:rFonts w:asciiTheme="majorBidi" w:eastAsia="PMingLiU" w:hAnsiTheme="majorBidi" w:cstheme="majorBidi"/>
          <w:lang w:eastAsia="zh-TW"/>
        </w:rPr>
        <w:t>C</w:t>
      </w:r>
      <w:r w:rsidRPr="00261A0A">
        <w:rPr>
          <w:rFonts w:asciiTheme="majorBidi" w:eastAsia="PMingLiU" w:hAnsiTheme="majorBidi" w:cstheme="majorBidi"/>
          <w:lang w:eastAsia="zh-TW"/>
        </w:rPr>
        <w:t xml:space="preserve">) questionnaires. </w:t>
      </w:r>
      <w:r>
        <w:rPr>
          <w:rFonts w:asciiTheme="majorBidi" w:eastAsia="PMingLiU" w:hAnsiTheme="majorBidi" w:cstheme="majorBidi"/>
          <w:lang w:eastAsia="zh-TW"/>
        </w:rPr>
        <w:t>The two groups were significantly different at time points marked using asterisk (P&lt;0.05).</w:t>
      </w:r>
    </w:p>
    <w:p w14:paraId="31083F13" w14:textId="77777777" w:rsidR="00BE7050" w:rsidRPr="00455656" w:rsidRDefault="00BE7050" w:rsidP="00455656">
      <w:pPr>
        <w:rPr>
          <w:rFonts w:asciiTheme="majorBidi" w:eastAsia="PMingLiU" w:hAnsiTheme="majorBidi" w:cstheme="majorBidi"/>
          <w:sz w:val="24"/>
          <w:szCs w:val="24"/>
          <w:lang w:eastAsia="zh-TW"/>
        </w:rPr>
      </w:pPr>
    </w:p>
    <w:sectPr w:rsidR="00BE7050" w:rsidRPr="00455656">
      <w:headerReference w:type="default" r:id="rId13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65446E" w14:textId="77777777" w:rsidR="002E6684" w:rsidRDefault="002E6684" w:rsidP="00757119">
      <w:pPr>
        <w:spacing w:after="0" w:line="240" w:lineRule="auto"/>
      </w:pPr>
      <w:r>
        <w:separator/>
      </w:r>
    </w:p>
  </w:endnote>
  <w:endnote w:type="continuationSeparator" w:id="0">
    <w:p w14:paraId="3B3602FD" w14:textId="77777777" w:rsidR="002E6684" w:rsidRDefault="002E6684" w:rsidP="007571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3D828A" w14:textId="77777777" w:rsidR="002E6684" w:rsidRDefault="002E6684" w:rsidP="00757119">
      <w:pPr>
        <w:spacing w:after="0" w:line="240" w:lineRule="auto"/>
      </w:pPr>
      <w:r>
        <w:separator/>
      </w:r>
    </w:p>
  </w:footnote>
  <w:footnote w:type="continuationSeparator" w:id="0">
    <w:p w14:paraId="22DE421F" w14:textId="77777777" w:rsidR="002E6684" w:rsidRDefault="002E6684" w:rsidP="007571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B4C60D" w14:textId="4874A719" w:rsidR="00757119" w:rsidRPr="003D526F" w:rsidRDefault="00BE7050" w:rsidP="00757119">
    <w:pPr>
      <w:pStyle w:val="Header"/>
      <w:rPr>
        <w:rFonts w:asciiTheme="majorBidi" w:hAnsiTheme="majorBidi" w:cstheme="majorBidi"/>
        <w:b/>
        <w:bCs/>
        <w:sz w:val="24"/>
        <w:szCs w:val="24"/>
      </w:rPr>
    </w:pPr>
    <w:r>
      <w:rPr>
        <w:rFonts w:asciiTheme="majorBidi" w:hAnsiTheme="majorBidi" w:cstheme="majorBidi"/>
        <w:b/>
        <w:bCs/>
        <w:sz w:val="24"/>
        <w:szCs w:val="24"/>
      </w:rPr>
      <w:t>Online Supporting Material</w:t>
    </w:r>
  </w:p>
  <w:p w14:paraId="4D1EBC6F" w14:textId="77777777" w:rsidR="00757119" w:rsidRDefault="0075711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02556"/>
    <w:rsid w:val="0001390E"/>
    <w:rsid w:val="000440D8"/>
    <w:rsid w:val="000668FD"/>
    <w:rsid w:val="001523A9"/>
    <w:rsid w:val="00226271"/>
    <w:rsid w:val="00246D31"/>
    <w:rsid w:val="00261A0A"/>
    <w:rsid w:val="00276049"/>
    <w:rsid w:val="002C7DD5"/>
    <w:rsid w:val="002E3B2E"/>
    <w:rsid w:val="002E6684"/>
    <w:rsid w:val="002F1DA1"/>
    <w:rsid w:val="003029C0"/>
    <w:rsid w:val="00341397"/>
    <w:rsid w:val="00353A93"/>
    <w:rsid w:val="00455656"/>
    <w:rsid w:val="00463194"/>
    <w:rsid w:val="004C726E"/>
    <w:rsid w:val="00587B3E"/>
    <w:rsid w:val="00587EB0"/>
    <w:rsid w:val="00654544"/>
    <w:rsid w:val="0073685B"/>
    <w:rsid w:val="00743C8F"/>
    <w:rsid w:val="00757119"/>
    <w:rsid w:val="007A54BC"/>
    <w:rsid w:val="00852BA4"/>
    <w:rsid w:val="00880E66"/>
    <w:rsid w:val="00A01B3C"/>
    <w:rsid w:val="00AA4973"/>
    <w:rsid w:val="00B40FF3"/>
    <w:rsid w:val="00BE7050"/>
    <w:rsid w:val="00C12674"/>
    <w:rsid w:val="00C26963"/>
    <w:rsid w:val="00C7535C"/>
    <w:rsid w:val="00CF3BBC"/>
    <w:rsid w:val="00D02556"/>
    <w:rsid w:val="00D9294A"/>
    <w:rsid w:val="00E1593F"/>
    <w:rsid w:val="00E86552"/>
    <w:rsid w:val="00E9415A"/>
    <w:rsid w:val="00EB4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2DEE8E"/>
  <w15:docId w15:val="{693E97BD-8DB9-49BB-A17A-DD667B562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7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71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571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119"/>
  </w:style>
  <w:style w:type="paragraph" w:styleId="Footer">
    <w:name w:val="footer"/>
    <w:basedOn w:val="Normal"/>
    <w:link w:val="FooterChar"/>
    <w:uiPriority w:val="99"/>
    <w:unhideWhenUsed/>
    <w:rsid w:val="007571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119"/>
  </w:style>
  <w:style w:type="paragraph" w:styleId="NormalWeb">
    <w:name w:val="Normal (Web)"/>
    <w:basedOn w:val="Normal"/>
    <w:uiPriority w:val="99"/>
    <w:semiHidden/>
    <w:unhideWhenUsed/>
    <w:rsid w:val="002C7DD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12" Type="http://schemas.openxmlformats.org/officeDocument/2006/relationships/chart" Target="charts/chart7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chart" Target="charts/chart6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chart" Target="charts/chart5.xml"/><Relationship Id="rId4" Type="http://schemas.openxmlformats.org/officeDocument/2006/relationships/footnotes" Target="footnotes.xml"/><Relationship Id="rId9" Type="http://schemas.openxmlformats.org/officeDocument/2006/relationships/chart" Target="charts/chart4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yadi\Desktop\Analysis%20results\Analysis%20results\figure_conner_parrent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C:\Users\yadi\Desktop\Analysis%20results\Analysis%20results\figure_conner_parrent.xlsx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oleObject" Target="file:///C:\Users\yadi\Desktop\Analysis%20results\Analysis%20results\figure_conner_parrent.xlsx" TargetMode="Externa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4.xml"/><Relationship Id="rId1" Type="http://schemas.openxmlformats.org/officeDocument/2006/relationships/oleObject" Target="file:///C:\Users\yadi\Desktop\Analysis%20results\Analysis%20results\figure_conner_parrent.xlsx" TargetMode="Externa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5.xml"/><Relationship Id="rId1" Type="http://schemas.openxmlformats.org/officeDocument/2006/relationships/oleObject" Target="file:///C:\Users\yadi\Desktop\Analysis%20results\Analysis%20results\figure_conner_parrent.xlsx" TargetMode="External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6.xml"/><Relationship Id="rId1" Type="http://schemas.openxmlformats.org/officeDocument/2006/relationships/oleObject" Target="file:///C:\Users\yadi\Desktop\Analysis%20results\Analysis%20results\figure_conner_parrent.xlsx" TargetMode="External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7.xml"/><Relationship Id="rId1" Type="http://schemas.openxmlformats.org/officeDocument/2006/relationships/oleObject" Target="file:///C:\Users\yadi\Desktop\Analysis%20results\Analysis%20results\figure_conner_parrent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8129109929634865"/>
          <c:y val="2.9459191852515443E-2"/>
          <c:w val="0.67955044081028337"/>
          <c:h val="0.88220969224272838"/>
        </c:manualLayout>
      </c:layout>
      <c:lineChart>
        <c:grouping val="standard"/>
        <c:varyColors val="0"/>
        <c:ser>
          <c:idx val="0"/>
          <c:order val="0"/>
          <c:tx>
            <c:strRef>
              <c:f>[figure_conner_parrent.xlsx]Sheet2!$D$3</c:f>
              <c:strCache>
                <c:ptCount val="1"/>
                <c:pt idx="0">
                  <c:v>DASH_mean</c:v>
                </c:pt>
              </c:strCache>
            </c:strRef>
          </c:tx>
          <c:spPr>
            <a:ln w="12700">
              <a:solidFill>
                <a:schemeClr val="tx1">
                  <a:lumMod val="75000"/>
                  <a:lumOff val="25000"/>
                </a:schemeClr>
              </a:solidFill>
            </a:ln>
          </c:spPr>
          <c:marker>
            <c:symbol val="diamond"/>
            <c:size val="5"/>
            <c:spPr>
              <a:solidFill>
                <a:schemeClr val="tx1"/>
              </a:solidFill>
              <a:ln w="6350"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[figure_conner_parrent.xlsx]Sheet2!$G$4:$G$10</c:f>
                <c:numCache>
                  <c:formatCode>General</c:formatCode>
                  <c:ptCount val="7"/>
                  <c:pt idx="1">
                    <c:v>0.60099100057251498</c:v>
                  </c:pt>
                  <c:pt idx="2">
                    <c:v>0.72143813743119489</c:v>
                  </c:pt>
                  <c:pt idx="3">
                    <c:v>0.76555295839421122</c:v>
                  </c:pt>
                  <c:pt idx="4">
                    <c:v>0.70606742459878058</c:v>
                  </c:pt>
                </c:numCache>
              </c:numRef>
            </c:plus>
            <c:minus>
              <c:numRef>
                <c:f>[figure_conner_parrent.xlsx]Sheet2!$G$4:$G$10</c:f>
                <c:numCache>
                  <c:formatCode>General</c:formatCode>
                  <c:ptCount val="7"/>
                  <c:pt idx="1">
                    <c:v>0.60099100057251498</c:v>
                  </c:pt>
                  <c:pt idx="2">
                    <c:v>0.72143813743119489</c:v>
                  </c:pt>
                  <c:pt idx="3">
                    <c:v>0.76555295839421122</c:v>
                  </c:pt>
                  <c:pt idx="4">
                    <c:v>0.70606742459878058</c:v>
                  </c:pt>
                </c:numCache>
              </c:numRef>
            </c:minus>
          </c:errBars>
          <c:cat>
            <c:strRef>
              <c:f>[figure_conner_parrent.xlsx]Sheet2!$C$4:$C$8</c:f>
              <c:strCache>
                <c:ptCount val="5"/>
                <c:pt idx="1">
                  <c:v>T0</c:v>
                </c:pt>
                <c:pt idx="2">
                  <c:v>T1</c:v>
                </c:pt>
                <c:pt idx="3">
                  <c:v>T2</c:v>
                </c:pt>
                <c:pt idx="4">
                  <c:v>T3</c:v>
                </c:pt>
              </c:strCache>
            </c:strRef>
          </c:cat>
          <c:val>
            <c:numRef>
              <c:f>[figure_conner_parrent.xlsx]Sheet2!$D$4:$D$8</c:f>
              <c:numCache>
                <c:formatCode>General</c:formatCode>
                <c:ptCount val="5"/>
                <c:pt idx="1">
                  <c:v>18.331</c:v>
                </c:pt>
                <c:pt idx="2">
                  <c:v>15.081</c:v>
                </c:pt>
                <c:pt idx="3">
                  <c:v>13.972</c:v>
                </c:pt>
                <c:pt idx="4">
                  <c:v>13.462719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72F-4AD0-B33F-F5302BF572B3}"/>
            </c:ext>
          </c:extLst>
        </c:ser>
        <c:ser>
          <c:idx val="1"/>
          <c:order val="1"/>
          <c:tx>
            <c:strRef>
              <c:f>[figure_conner_parrent.xlsx]Sheet2!$E$3</c:f>
              <c:strCache>
                <c:ptCount val="1"/>
                <c:pt idx="0">
                  <c:v>Control</c:v>
                </c:pt>
              </c:strCache>
            </c:strRef>
          </c:tx>
          <c:spPr>
            <a:ln w="12700">
              <a:solidFill>
                <a:schemeClr val="tx1"/>
              </a:solidFill>
              <a:prstDash val="sysDash"/>
            </a:ln>
            <a:effectLst>
              <a:outerShdw blurRad="50800" dist="50800" dir="5400000" algn="ctr" rotWithShape="0">
                <a:schemeClr val="bg1"/>
              </a:outerShdw>
            </a:effectLst>
          </c:spPr>
          <c:marker>
            <c:symbol val="square"/>
            <c:size val="3"/>
            <c:spPr>
              <a:solidFill>
                <a:schemeClr val="tx1"/>
              </a:solidFill>
              <a:ln w="3175" cmpd="sng">
                <a:solidFill>
                  <a:schemeClr val="tx1"/>
                </a:solidFill>
                <a:prstDash val="sysDot"/>
                <a:round/>
              </a:ln>
              <a:effectLst>
                <a:outerShdw blurRad="50800" dist="50800" dir="5400000" algn="ctr" rotWithShape="0">
                  <a:schemeClr val="bg1"/>
                </a:outerShdw>
              </a:effectLst>
            </c:spPr>
          </c:marker>
          <c:dPt>
            <c:idx val="4"/>
            <c:marker>
              <c:spPr>
                <a:solidFill>
                  <a:schemeClr val="tx1"/>
                </a:solidFill>
                <a:ln w="3175" cmpd="dbl">
                  <a:solidFill>
                    <a:schemeClr val="tx1"/>
                  </a:solidFill>
                  <a:prstDash val="sysDot"/>
                  <a:round/>
                </a:ln>
                <a:effectLst>
                  <a:outerShdw blurRad="50800" dist="50800" dir="5400000" algn="ctr" rotWithShape="0">
                    <a:schemeClr val="bg1"/>
                  </a:outerShdw>
                </a:effectLst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1-472F-4AD0-B33F-F5302BF572B3}"/>
              </c:ext>
            </c:extLst>
          </c:dPt>
          <c:errBars>
            <c:errDir val="y"/>
            <c:errBarType val="both"/>
            <c:errValType val="cust"/>
            <c:noEndCap val="0"/>
            <c:plus>
              <c:numRef>
                <c:f>[figure_conner_parrent.xlsx]Sheet2!$H$4:$H$10</c:f>
                <c:numCache>
                  <c:formatCode>General</c:formatCode>
                  <c:ptCount val="7"/>
                  <c:pt idx="1">
                    <c:v>0.60819818691671501</c:v>
                  </c:pt>
                  <c:pt idx="2">
                    <c:v>0.74890638051691738</c:v>
                  </c:pt>
                  <c:pt idx="3">
                    <c:v>0.80889401873618183</c:v>
                  </c:pt>
                  <c:pt idx="4">
                    <c:v>0.7152075582465045</c:v>
                  </c:pt>
                </c:numCache>
              </c:numRef>
            </c:plus>
            <c:minus>
              <c:numRef>
                <c:f>[figure_conner_parrent.xlsx]Sheet2!$H$4:$H$10</c:f>
                <c:numCache>
                  <c:formatCode>General</c:formatCode>
                  <c:ptCount val="7"/>
                  <c:pt idx="1">
                    <c:v>0.60819818691671501</c:v>
                  </c:pt>
                  <c:pt idx="2">
                    <c:v>0.74890638051691738</c:v>
                  </c:pt>
                  <c:pt idx="3">
                    <c:v>0.80889401873618183</c:v>
                  </c:pt>
                  <c:pt idx="4">
                    <c:v>0.7152075582465045</c:v>
                  </c:pt>
                </c:numCache>
              </c:numRef>
            </c:minus>
          </c:errBars>
          <c:cat>
            <c:strRef>
              <c:f>[figure_conner_parrent.xlsx]Sheet2!$C$4:$C$8</c:f>
              <c:strCache>
                <c:ptCount val="5"/>
                <c:pt idx="1">
                  <c:v>T0</c:v>
                </c:pt>
                <c:pt idx="2">
                  <c:v>T1</c:v>
                </c:pt>
                <c:pt idx="3">
                  <c:v>T2</c:v>
                </c:pt>
                <c:pt idx="4">
                  <c:v>T3</c:v>
                </c:pt>
              </c:strCache>
            </c:strRef>
          </c:cat>
          <c:val>
            <c:numRef>
              <c:f>[figure_conner_parrent.xlsx]Sheet2!$E$4:$E$8</c:f>
              <c:numCache>
                <c:formatCode>General</c:formatCode>
                <c:ptCount val="5"/>
                <c:pt idx="1">
                  <c:v>19.161000000000001</c:v>
                </c:pt>
                <c:pt idx="2">
                  <c:v>16.963999999999999</c:v>
                </c:pt>
                <c:pt idx="3">
                  <c:v>16.001999999999999</c:v>
                </c:pt>
                <c:pt idx="4">
                  <c:v>16.089518999999999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472F-4AD0-B33F-F5302BF572B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43336552"/>
        <c:axId val="243336944"/>
      </c:lineChart>
      <c:catAx>
        <c:axId val="24333655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243336944"/>
        <c:crosses val="autoZero"/>
        <c:auto val="1"/>
        <c:lblAlgn val="ctr"/>
        <c:lblOffset val="100"/>
        <c:noMultiLvlLbl val="0"/>
      </c:catAx>
      <c:valAx>
        <c:axId val="243336944"/>
        <c:scaling>
          <c:orientation val="minMax"/>
          <c:min val="10"/>
        </c:scaling>
        <c:delete val="0"/>
        <c:axPos val="l"/>
        <c:numFmt formatCode="General" sourceLinked="1"/>
        <c:majorTickMark val="out"/>
        <c:minorTickMark val="none"/>
        <c:tickLblPos val="nextTo"/>
        <c:crossAx val="243336552"/>
        <c:crosses val="autoZero"/>
        <c:crossBetween val="midCat"/>
      </c:valAx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660020850508169"/>
          <c:y val="4.3328654613982318E-2"/>
          <c:w val="0.66855428159199404"/>
          <c:h val="0.84441911798800873"/>
        </c:manualLayout>
      </c:layout>
      <c:lineChart>
        <c:grouping val="standard"/>
        <c:varyColors val="0"/>
        <c:ser>
          <c:idx val="0"/>
          <c:order val="0"/>
          <c:tx>
            <c:strRef>
              <c:f>[figure_conner_parrent.xlsx]Sheet2!$D$3</c:f>
              <c:strCache>
                <c:ptCount val="1"/>
                <c:pt idx="0">
                  <c:v>DASH_mean</c:v>
                </c:pt>
              </c:strCache>
            </c:strRef>
          </c:tx>
          <c:spPr>
            <a:ln w="12700">
              <a:solidFill>
                <a:schemeClr val="tx1">
                  <a:lumMod val="75000"/>
                  <a:lumOff val="25000"/>
                </a:schemeClr>
              </a:solidFill>
            </a:ln>
          </c:spPr>
          <c:marker>
            <c:symbol val="diamond"/>
            <c:size val="5"/>
            <c:spPr>
              <a:solidFill>
                <a:schemeClr val="tx1"/>
              </a:solidFill>
              <a:ln w="6350"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[figure_conner_parrent.xlsx]Sheet2!$G$4:$G$10</c:f>
                <c:numCache>
                  <c:formatCode>General</c:formatCode>
                  <c:ptCount val="7"/>
                  <c:pt idx="1">
                    <c:v>0.6161349320977888</c:v>
                  </c:pt>
                  <c:pt idx="2">
                    <c:v>0.70356034532860245</c:v>
                  </c:pt>
                  <c:pt idx="3">
                    <c:v>0.75766191450073017</c:v>
                  </c:pt>
                  <c:pt idx="4">
                    <c:v>0.79951381832892554</c:v>
                  </c:pt>
                </c:numCache>
              </c:numRef>
            </c:plus>
            <c:minus>
              <c:numRef>
                <c:f>[figure_conner_parrent.xlsx]Sheet2!$G$4:$G$10</c:f>
                <c:numCache>
                  <c:formatCode>General</c:formatCode>
                  <c:ptCount val="7"/>
                  <c:pt idx="1">
                    <c:v>0.6161349320977888</c:v>
                  </c:pt>
                  <c:pt idx="2">
                    <c:v>0.70356034532860245</c:v>
                  </c:pt>
                  <c:pt idx="3">
                    <c:v>0.75766191450073017</c:v>
                  </c:pt>
                  <c:pt idx="4">
                    <c:v>0.79951381832892554</c:v>
                  </c:pt>
                </c:numCache>
              </c:numRef>
            </c:minus>
          </c:errBars>
          <c:cat>
            <c:strRef>
              <c:f>[figure_conner_parrent.xlsx]Sheet2!$C$4:$C$8</c:f>
              <c:strCache>
                <c:ptCount val="5"/>
                <c:pt idx="1">
                  <c:v>T0</c:v>
                </c:pt>
                <c:pt idx="2">
                  <c:v>T1</c:v>
                </c:pt>
                <c:pt idx="3">
                  <c:v>T2</c:v>
                </c:pt>
                <c:pt idx="4">
                  <c:v>T3</c:v>
                </c:pt>
              </c:strCache>
            </c:strRef>
          </c:cat>
          <c:val>
            <c:numRef>
              <c:f>[figure_conner_parrent.xlsx]Sheet2!$D$4:$D$8</c:f>
              <c:numCache>
                <c:formatCode>General</c:formatCode>
                <c:ptCount val="5"/>
                <c:pt idx="1">
                  <c:v>20.937000000000001</c:v>
                </c:pt>
                <c:pt idx="2">
                  <c:v>17.911000000000001</c:v>
                </c:pt>
                <c:pt idx="3">
                  <c:v>16.422000000000001</c:v>
                </c:pt>
                <c:pt idx="4">
                  <c:v>15.257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D5F-4B8C-A804-60093198C0BE}"/>
            </c:ext>
          </c:extLst>
        </c:ser>
        <c:ser>
          <c:idx val="1"/>
          <c:order val="1"/>
          <c:tx>
            <c:strRef>
              <c:f>[figure_conner_parrent.xlsx]Sheet2!$E$3</c:f>
              <c:strCache>
                <c:ptCount val="1"/>
                <c:pt idx="0">
                  <c:v>Control</c:v>
                </c:pt>
              </c:strCache>
            </c:strRef>
          </c:tx>
          <c:spPr>
            <a:ln w="12700">
              <a:solidFill>
                <a:schemeClr val="tx1"/>
              </a:solidFill>
              <a:prstDash val="sysDash"/>
            </a:ln>
            <a:effectLst>
              <a:outerShdw blurRad="50800" dist="50800" dir="5400000" algn="ctr" rotWithShape="0">
                <a:schemeClr val="bg1"/>
              </a:outerShdw>
            </a:effectLst>
          </c:spPr>
          <c:marker>
            <c:symbol val="square"/>
            <c:size val="3"/>
            <c:spPr>
              <a:solidFill>
                <a:schemeClr val="tx1"/>
              </a:solidFill>
              <a:ln w="3175" cmpd="sng">
                <a:solidFill>
                  <a:schemeClr val="tx1"/>
                </a:solidFill>
                <a:prstDash val="sysDot"/>
                <a:round/>
              </a:ln>
              <a:effectLst>
                <a:outerShdw blurRad="50800" dist="50800" dir="5400000" algn="ctr" rotWithShape="0">
                  <a:schemeClr val="bg1"/>
                </a:outerShdw>
              </a:effectLst>
            </c:spPr>
          </c:marker>
          <c:dPt>
            <c:idx val="4"/>
            <c:marker>
              <c:spPr>
                <a:solidFill>
                  <a:schemeClr val="tx1"/>
                </a:solidFill>
                <a:ln w="3175" cmpd="dbl">
                  <a:solidFill>
                    <a:schemeClr val="tx1"/>
                  </a:solidFill>
                  <a:prstDash val="sysDot"/>
                  <a:round/>
                </a:ln>
                <a:effectLst>
                  <a:outerShdw blurRad="50800" dist="50800" dir="5400000" algn="ctr" rotWithShape="0">
                    <a:schemeClr val="bg1"/>
                  </a:outerShdw>
                </a:effectLst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1-DD5F-4B8C-A804-60093198C0BE}"/>
              </c:ext>
            </c:extLst>
          </c:dPt>
          <c:errBars>
            <c:errDir val="y"/>
            <c:errBarType val="both"/>
            <c:errValType val="cust"/>
            <c:noEndCap val="0"/>
            <c:plus>
              <c:numRef>
                <c:f>[figure_conner_parrent.xlsx]Sheet2!$H$4:$H$10</c:f>
                <c:numCache>
                  <c:formatCode>General</c:formatCode>
                  <c:ptCount val="7"/>
                  <c:pt idx="1">
                    <c:v>0.61613493209778891</c:v>
                  </c:pt>
                  <c:pt idx="2">
                    <c:v>0.71216135719610218</c:v>
                  </c:pt>
                  <c:pt idx="3">
                    <c:v>0.77765862982578249</c:v>
                  </c:pt>
                  <c:pt idx="4">
                    <c:v>0.78929525068514472</c:v>
                  </c:pt>
                </c:numCache>
              </c:numRef>
            </c:plus>
            <c:minus>
              <c:numRef>
                <c:f>[figure_conner_parrent.xlsx]Sheet2!$H$4:$H$10</c:f>
                <c:numCache>
                  <c:formatCode>General</c:formatCode>
                  <c:ptCount val="7"/>
                  <c:pt idx="1">
                    <c:v>0.61613493209778891</c:v>
                  </c:pt>
                  <c:pt idx="2">
                    <c:v>0.71216135719610218</c:v>
                  </c:pt>
                  <c:pt idx="3">
                    <c:v>0.77765862982578249</c:v>
                  </c:pt>
                  <c:pt idx="4">
                    <c:v>0.78929525068514472</c:v>
                  </c:pt>
                </c:numCache>
              </c:numRef>
            </c:minus>
          </c:errBars>
          <c:cat>
            <c:strRef>
              <c:f>[figure_conner_parrent.xlsx]Sheet2!$C$4:$C$8</c:f>
              <c:strCache>
                <c:ptCount val="5"/>
                <c:pt idx="1">
                  <c:v>T0</c:v>
                </c:pt>
                <c:pt idx="2">
                  <c:v>T1</c:v>
                </c:pt>
                <c:pt idx="3">
                  <c:v>T2</c:v>
                </c:pt>
                <c:pt idx="4">
                  <c:v>T3</c:v>
                </c:pt>
              </c:strCache>
            </c:strRef>
          </c:cat>
          <c:val>
            <c:numRef>
              <c:f>[figure_conner_parrent.xlsx]Sheet2!$E$4:$E$8</c:f>
              <c:numCache>
                <c:formatCode>General</c:formatCode>
                <c:ptCount val="5"/>
                <c:pt idx="1">
                  <c:v>20.295999999999999</c:v>
                </c:pt>
                <c:pt idx="2">
                  <c:v>19.335000000000001</c:v>
                </c:pt>
                <c:pt idx="3">
                  <c:v>18.792999999999999</c:v>
                </c:pt>
                <c:pt idx="4">
                  <c:v>18.349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D5F-4B8C-A804-60093198C0B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43337728"/>
        <c:axId val="240348192"/>
      </c:lineChart>
      <c:catAx>
        <c:axId val="24333772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240348192"/>
        <c:crosses val="autoZero"/>
        <c:auto val="1"/>
        <c:lblAlgn val="ctr"/>
        <c:lblOffset val="100"/>
        <c:noMultiLvlLbl val="0"/>
      </c:catAx>
      <c:valAx>
        <c:axId val="240348192"/>
        <c:scaling>
          <c:orientation val="minMax"/>
          <c:min val="10"/>
        </c:scaling>
        <c:delete val="0"/>
        <c:axPos val="l"/>
        <c:numFmt formatCode="General" sourceLinked="1"/>
        <c:majorTickMark val="out"/>
        <c:minorTickMark val="none"/>
        <c:tickLblPos val="nextTo"/>
        <c:crossAx val="243337728"/>
        <c:crosses val="autoZero"/>
        <c:crossBetween val="midCat"/>
      </c:valAx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autoTitleDeleted val="0"/>
    <c:plotArea>
      <c:layout>
        <c:manualLayout>
          <c:layoutTarget val="inner"/>
          <c:xMode val="edge"/>
          <c:yMode val="edge"/>
          <c:x val="8.1620494259733431E-2"/>
          <c:y val="5.1159583312955448E-2"/>
          <c:w val="0.87137875491724903"/>
          <c:h val="0.84441911798800873"/>
        </c:manualLayout>
      </c:layout>
      <c:lineChart>
        <c:grouping val="standard"/>
        <c:varyColors val="0"/>
        <c:ser>
          <c:idx val="0"/>
          <c:order val="0"/>
          <c:tx>
            <c:strRef>
              <c:f>[figure_conner_parrent.xlsx]Sheet2!$D$3</c:f>
              <c:strCache>
                <c:ptCount val="1"/>
                <c:pt idx="0">
                  <c:v>DASH_mean</c:v>
                </c:pt>
              </c:strCache>
            </c:strRef>
          </c:tx>
          <c:spPr>
            <a:ln w="12700">
              <a:solidFill>
                <a:schemeClr val="tx1">
                  <a:lumMod val="75000"/>
                  <a:lumOff val="25000"/>
                </a:schemeClr>
              </a:solidFill>
            </a:ln>
          </c:spPr>
          <c:marker>
            <c:symbol val="diamond"/>
            <c:size val="5"/>
            <c:spPr>
              <a:solidFill>
                <a:schemeClr val="tx1"/>
              </a:solidFill>
              <a:ln w="6350"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[figure_conner_parrent.xlsx]Sheet2!$G$4:$G$10</c:f>
                <c:numCache>
                  <c:formatCode>General</c:formatCode>
                  <c:ptCount val="7"/>
                  <c:pt idx="1">
                    <c:v>1.631787435997923</c:v>
                  </c:pt>
                  <c:pt idx="2">
                    <c:v>1.7095218185894139</c:v>
                  </c:pt>
                  <c:pt idx="3">
                    <c:v>1.6789641873900161</c:v>
                  </c:pt>
                  <c:pt idx="4">
                    <c:v>1.6339586295965773</c:v>
                  </c:pt>
                </c:numCache>
              </c:numRef>
            </c:plus>
            <c:minus>
              <c:numRef>
                <c:f>[figure_conner_parrent.xlsx]Sheet2!$G$4:$G$10</c:f>
                <c:numCache>
                  <c:formatCode>General</c:formatCode>
                  <c:ptCount val="7"/>
                  <c:pt idx="1">
                    <c:v>1.631787435997923</c:v>
                  </c:pt>
                  <c:pt idx="2">
                    <c:v>1.7095218185894139</c:v>
                  </c:pt>
                  <c:pt idx="3">
                    <c:v>1.6789641873900161</c:v>
                  </c:pt>
                  <c:pt idx="4">
                    <c:v>1.6339586295965773</c:v>
                  </c:pt>
                </c:numCache>
              </c:numRef>
            </c:minus>
          </c:errBars>
          <c:cat>
            <c:strRef>
              <c:f>[figure_conner_parrent.xlsx]Sheet2!$C$4:$C$8</c:f>
              <c:strCache>
                <c:ptCount val="5"/>
                <c:pt idx="1">
                  <c:v>T0</c:v>
                </c:pt>
                <c:pt idx="2">
                  <c:v>T1</c:v>
                </c:pt>
                <c:pt idx="3">
                  <c:v>T2</c:v>
                </c:pt>
                <c:pt idx="4">
                  <c:v>T3</c:v>
                </c:pt>
              </c:strCache>
            </c:strRef>
          </c:cat>
          <c:val>
            <c:numRef>
              <c:f>[figure_conner_parrent.xlsx]Sheet2!$D$4:$D$8</c:f>
              <c:numCache>
                <c:formatCode>General</c:formatCode>
                <c:ptCount val="5"/>
                <c:pt idx="1">
                  <c:v>29.478999999999999</c:v>
                </c:pt>
                <c:pt idx="2">
                  <c:v>27.82</c:v>
                </c:pt>
                <c:pt idx="3">
                  <c:v>25.17</c:v>
                </c:pt>
                <c:pt idx="4">
                  <c:v>23.552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1AF-48E2-BE3A-BA32E21A3DCA}"/>
            </c:ext>
          </c:extLst>
        </c:ser>
        <c:ser>
          <c:idx val="1"/>
          <c:order val="1"/>
          <c:tx>
            <c:strRef>
              <c:f>[figure_conner_parrent.xlsx]Sheet2!$E$3</c:f>
              <c:strCache>
                <c:ptCount val="1"/>
                <c:pt idx="0">
                  <c:v>Control</c:v>
                </c:pt>
              </c:strCache>
            </c:strRef>
          </c:tx>
          <c:spPr>
            <a:ln w="12700">
              <a:solidFill>
                <a:schemeClr val="tx1"/>
              </a:solidFill>
              <a:prstDash val="sysDash"/>
            </a:ln>
            <a:effectLst>
              <a:outerShdw blurRad="50800" dist="50800" dir="5400000" algn="ctr" rotWithShape="0">
                <a:schemeClr val="bg1"/>
              </a:outerShdw>
            </a:effectLst>
          </c:spPr>
          <c:marker>
            <c:symbol val="square"/>
            <c:size val="3"/>
            <c:spPr>
              <a:solidFill>
                <a:schemeClr val="tx1"/>
              </a:solidFill>
              <a:ln w="3175" cmpd="sng">
                <a:solidFill>
                  <a:schemeClr val="tx1"/>
                </a:solidFill>
                <a:prstDash val="sysDot"/>
                <a:round/>
              </a:ln>
              <a:effectLst>
                <a:outerShdw blurRad="50800" dist="50800" dir="5400000" algn="ctr" rotWithShape="0">
                  <a:schemeClr val="bg1"/>
                </a:outerShdw>
              </a:effectLst>
            </c:spPr>
          </c:marker>
          <c:dPt>
            <c:idx val="4"/>
            <c:marker>
              <c:spPr>
                <a:solidFill>
                  <a:schemeClr val="tx1"/>
                </a:solidFill>
                <a:ln w="3175" cmpd="dbl">
                  <a:solidFill>
                    <a:schemeClr val="tx1"/>
                  </a:solidFill>
                  <a:prstDash val="sysDot"/>
                  <a:round/>
                </a:ln>
                <a:effectLst>
                  <a:outerShdw blurRad="50800" dist="50800" dir="5400000" algn="ctr" rotWithShape="0">
                    <a:schemeClr val="bg1"/>
                  </a:outerShdw>
                </a:effectLst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1-41AF-48E2-BE3A-BA32E21A3DCA}"/>
              </c:ext>
            </c:extLst>
          </c:dPt>
          <c:errBars>
            <c:errDir val="y"/>
            <c:errBarType val="both"/>
            <c:errValType val="cust"/>
            <c:noEndCap val="0"/>
            <c:plus>
              <c:numRef>
                <c:f>[figure_conner_parrent.xlsx]Sheet2!$H$4:$H$10</c:f>
                <c:numCache>
                  <c:formatCode>General</c:formatCode>
                  <c:ptCount val="7"/>
                  <c:pt idx="1">
                    <c:v>1.651356108597275</c:v>
                  </c:pt>
                  <c:pt idx="2">
                    <c:v>1.7746106438635545</c:v>
                  </c:pt>
                  <c:pt idx="3">
                    <c:v>1.7740171649270808</c:v>
                  </c:pt>
                  <c:pt idx="4">
                    <c:v>1.6551104342671454</c:v>
                  </c:pt>
                </c:numCache>
              </c:numRef>
            </c:plus>
            <c:minus>
              <c:numRef>
                <c:f>[figure_conner_parrent.xlsx]Sheet2!$H$4:$H$10</c:f>
                <c:numCache>
                  <c:formatCode>General</c:formatCode>
                  <c:ptCount val="7"/>
                  <c:pt idx="1">
                    <c:v>1.651356108597275</c:v>
                  </c:pt>
                  <c:pt idx="2">
                    <c:v>1.7746106438635545</c:v>
                  </c:pt>
                  <c:pt idx="3">
                    <c:v>1.7740171649270808</c:v>
                  </c:pt>
                  <c:pt idx="4">
                    <c:v>1.6551104342671454</c:v>
                  </c:pt>
                </c:numCache>
              </c:numRef>
            </c:minus>
          </c:errBars>
          <c:cat>
            <c:strRef>
              <c:f>[figure_conner_parrent.xlsx]Sheet2!$C$4:$C$8</c:f>
              <c:strCache>
                <c:ptCount val="5"/>
                <c:pt idx="1">
                  <c:v>T0</c:v>
                </c:pt>
                <c:pt idx="2">
                  <c:v>T1</c:v>
                </c:pt>
                <c:pt idx="3">
                  <c:v>T2</c:v>
                </c:pt>
                <c:pt idx="4">
                  <c:v>T3</c:v>
                </c:pt>
              </c:strCache>
            </c:strRef>
          </c:cat>
          <c:val>
            <c:numRef>
              <c:f>[figure_conner_parrent.xlsx]Sheet2!$E$4:$E$8</c:f>
              <c:numCache>
                <c:formatCode>General</c:formatCode>
                <c:ptCount val="5"/>
                <c:pt idx="1">
                  <c:v>32.200000000000003</c:v>
                </c:pt>
                <c:pt idx="2">
                  <c:v>29.219000000000001</c:v>
                </c:pt>
                <c:pt idx="3">
                  <c:v>29.353000000000002</c:v>
                </c:pt>
                <c:pt idx="4">
                  <c:v>29.51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41AF-48E2-BE3A-BA32E21A3DC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40348976"/>
        <c:axId val="240349368"/>
      </c:lineChart>
      <c:catAx>
        <c:axId val="24034897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240349368"/>
        <c:crosses val="autoZero"/>
        <c:auto val="1"/>
        <c:lblAlgn val="ctr"/>
        <c:lblOffset val="100"/>
        <c:noMultiLvlLbl val="0"/>
      </c:catAx>
      <c:valAx>
        <c:axId val="240349368"/>
        <c:scaling>
          <c:orientation val="minMax"/>
          <c:max val="40"/>
          <c:min val="20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ln w="12700"/>
        </c:spPr>
        <c:crossAx val="240348976"/>
        <c:crosses val="autoZero"/>
        <c:crossBetween val="midCat"/>
      </c:valAx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4816140071098707"/>
          <c:y val="5.1159583312955448E-2"/>
          <c:w val="0.79695538057742787"/>
          <c:h val="0.84441911798800873"/>
        </c:manualLayout>
      </c:layout>
      <c:lineChart>
        <c:grouping val="standard"/>
        <c:varyColors val="0"/>
        <c:ser>
          <c:idx val="0"/>
          <c:order val="0"/>
          <c:tx>
            <c:strRef>
              <c:f>[figure_conner_parrent.xlsx]Sheet2!$D$3</c:f>
              <c:strCache>
                <c:ptCount val="1"/>
                <c:pt idx="0">
                  <c:v>DASH_mean</c:v>
                </c:pt>
              </c:strCache>
            </c:strRef>
          </c:tx>
          <c:spPr>
            <a:ln w="12700">
              <a:solidFill>
                <a:schemeClr val="tx1">
                  <a:lumMod val="75000"/>
                  <a:lumOff val="25000"/>
                </a:schemeClr>
              </a:solidFill>
            </a:ln>
          </c:spPr>
          <c:marker>
            <c:symbol val="diamond"/>
            <c:size val="5"/>
            <c:spPr>
              <a:solidFill>
                <a:schemeClr val="tx1"/>
              </a:solidFill>
              <a:ln w="6350"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[figure_conner_parrent.xlsx]Sheet2!$G$4:$G$10</c:f>
                <c:numCache>
                  <c:formatCode>General</c:formatCode>
                  <c:ptCount val="7"/>
                  <c:pt idx="1">
                    <c:v>1.5085285747442712</c:v>
                  </c:pt>
                  <c:pt idx="2">
                    <c:v>1.6156782218552526</c:v>
                  </c:pt>
                  <c:pt idx="3">
                    <c:v>1.742194455585331</c:v>
                  </c:pt>
                  <c:pt idx="4">
                    <c:v>1.6079073196162195</c:v>
                  </c:pt>
                </c:numCache>
              </c:numRef>
            </c:plus>
            <c:minus>
              <c:numRef>
                <c:f>[figure_conner_parrent.xlsx]Sheet2!$G$4:$G$10</c:f>
                <c:numCache>
                  <c:formatCode>General</c:formatCode>
                  <c:ptCount val="7"/>
                  <c:pt idx="1">
                    <c:v>1.5085285747442712</c:v>
                  </c:pt>
                  <c:pt idx="2">
                    <c:v>1.6156782218552526</c:v>
                  </c:pt>
                  <c:pt idx="3">
                    <c:v>1.742194455585331</c:v>
                  </c:pt>
                  <c:pt idx="4">
                    <c:v>1.6079073196162195</c:v>
                  </c:pt>
                </c:numCache>
              </c:numRef>
            </c:minus>
          </c:errBars>
          <c:cat>
            <c:strRef>
              <c:f>[figure_conner_parrent.xlsx]Sheet2!$C$4:$C$8</c:f>
              <c:strCache>
                <c:ptCount val="5"/>
                <c:pt idx="1">
                  <c:v>T0</c:v>
                </c:pt>
                <c:pt idx="2">
                  <c:v>T1</c:v>
                </c:pt>
                <c:pt idx="3">
                  <c:v>T2</c:v>
                </c:pt>
                <c:pt idx="4">
                  <c:v>T3</c:v>
                </c:pt>
              </c:strCache>
            </c:strRef>
          </c:cat>
          <c:val>
            <c:numRef>
              <c:f>[figure_conner_parrent.xlsx]Sheet2!$D$4:$D$8</c:f>
              <c:numCache>
                <c:formatCode>General</c:formatCode>
                <c:ptCount val="5"/>
                <c:pt idx="1">
                  <c:v>35.590000000000003</c:v>
                </c:pt>
                <c:pt idx="2">
                  <c:v>32.488999999999997</c:v>
                </c:pt>
                <c:pt idx="3">
                  <c:v>30.673999999999999</c:v>
                </c:pt>
                <c:pt idx="4">
                  <c:v>29.18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1FD-436B-88B1-6AE9DF2234C7}"/>
            </c:ext>
          </c:extLst>
        </c:ser>
        <c:ser>
          <c:idx val="1"/>
          <c:order val="1"/>
          <c:tx>
            <c:strRef>
              <c:f>[figure_conner_parrent.xlsx]Sheet2!$E$3</c:f>
              <c:strCache>
                <c:ptCount val="1"/>
                <c:pt idx="0">
                  <c:v>Control</c:v>
                </c:pt>
              </c:strCache>
            </c:strRef>
          </c:tx>
          <c:spPr>
            <a:ln w="12700">
              <a:solidFill>
                <a:schemeClr val="tx1"/>
              </a:solidFill>
              <a:prstDash val="sysDash"/>
            </a:ln>
            <a:effectLst>
              <a:outerShdw blurRad="50800" dist="50800" dir="5400000" algn="ctr" rotWithShape="0">
                <a:schemeClr val="bg1"/>
              </a:outerShdw>
            </a:effectLst>
          </c:spPr>
          <c:marker>
            <c:symbol val="square"/>
            <c:size val="3"/>
            <c:spPr>
              <a:solidFill>
                <a:schemeClr val="tx1"/>
              </a:solidFill>
              <a:ln w="3175" cmpd="sng">
                <a:solidFill>
                  <a:schemeClr val="tx1"/>
                </a:solidFill>
                <a:prstDash val="sysDot"/>
                <a:round/>
              </a:ln>
              <a:effectLst>
                <a:outerShdw blurRad="50800" dist="50800" dir="5400000" algn="ctr" rotWithShape="0">
                  <a:schemeClr val="bg1"/>
                </a:outerShdw>
              </a:effectLst>
            </c:spPr>
          </c:marker>
          <c:dPt>
            <c:idx val="4"/>
            <c:marker>
              <c:spPr>
                <a:solidFill>
                  <a:schemeClr val="tx1"/>
                </a:solidFill>
                <a:ln w="3175" cmpd="dbl">
                  <a:solidFill>
                    <a:schemeClr val="tx1"/>
                  </a:solidFill>
                  <a:prstDash val="sysDot"/>
                  <a:round/>
                </a:ln>
                <a:effectLst>
                  <a:outerShdw blurRad="50800" dist="50800" dir="5400000" algn="ctr" rotWithShape="0">
                    <a:schemeClr val="bg1"/>
                  </a:outerShdw>
                </a:effectLst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1-31FD-436B-88B1-6AE9DF2234C7}"/>
              </c:ext>
            </c:extLst>
          </c:dPt>
          <c:errBars>
            <c:errDir val="y"/>
            <c:errBarType val="both"/>
            <c:errValType val="cust"/>
            <c:noEndCap val="0"/>
            <c:plus>
              <c:numRef>
                <c:f>[figure_conner_parrent.xlsx]Sheet2!$H$4:$H$10</c:f>
                <c:numCache>
                  <c:formatCode>General</c:formatCode>
                  <c:ptCount val="7"/>
                  <c:pt idx="1">
                    <c:v>1.4906695030753108</c:v>
                  </c:pt>
                  <c:pt idx="2">
                    <c:v>1.6354298574505581</c:v>
                  </c:pt>
                  <c:pt idx="3">
                    <c:v>1.788175606151915</c:v>
                  </c:pt>
                  <c:pt idx="4">
                    <c:v>1.6288061909496736</c:v>
                  </c:pt>
                </c:numCache>
              </c:numRef>
            </c:plus>
            <c:minus>
              <c:numRef>
                <c:f>[figure_conner_parrent.xlsx]Sheet2!$H$4:$H$10</c:f>
                <c:numCache>
                  <c:formatCode>General</c:formatCode>
                  <c:ptCount val="7"/>
                  <c:pt idx="1">
                    <c:v>1.4906695030753108</c:v>
                  </c:pt>
                  <c:pt idx="2">
                    <c:v>1.6354298574505581</c:v>
                  </c:pt>
                  <c:pt idx="3">
                    <c:v>1.788175606151915</c:v>
                  </c:pt>
                  <c:pt idx="4">
                    <c:v>1.6288061909496736</c:v>
                  </c:pt>
                </c:numCache>
              </c:numRef>
            </c:minus>
          </c:errBars>
          <c:cat>
            <c:strRef>
              <c:f>[figure_conner_parrent.xlsx]Sheet2!$C$4:$C$8</c:f>
              <c:strCache>
                <c:ptCount val="5"/>
                <c:pt idx="1">
                  <c:v>T0</c:v>
                </c:pt>
                <c:pt idx="2">
                  <c:v>T1</c:v>
                </c:pt>
                <c:pt idx="3">
                  <c:v>T2</c:v>
                </c:pt>
                <c:pt idx="4">
                  <c:v>T3</c:v>
                </c:pt>
              </c:strCache>
            </c:strRef>
          </c:cat>
          <c:val>
            <c:numRef>
              <c:f>[figure_conner_parrent.xlsx]Sheet2!$E$4:$E$8</c:f>
              <c:numCache>
                <c:formatCode>General</c:formatCode>
                <c:ptCount val="5"/>
                <c:pt idx="1">
                  <c:v>35.4</c:v>
                </c:pt>
                <c:pt idx="2">
                  <c:v>34.450000000000003</c:v>
                </c:pt>
                <c:pt idx="3">
                  <c:v>32.869</c:v>
                </c:pt>
                <c:pt idx="4">
                  <c:v>33.353999999999999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1FD-436B-88B1-6AE9DF2234C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43250064"/>
        <c:axId val="243250456"/>
      </c:lineChart>
      <c:catAx>
        <c:axId val="24325006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243250456"/>
        <c:crosses val="autoZero"/>
        <c:auto val="1"/>
        <c:lblAlgn val="ctr"/>
        <c:lblOffset val="100"/>
        <c:noMultiLvlLbl val="0"/>
      </c:catAx>
      <c:valAx>
        <c:axId val="243250456"/>
        <c:scaling>
          <c:orientation val="minMax"/>
          <c:min val="25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ln w="12700"/>
        </c:spPr>
        <c:crossAx val="243250064"/>
        <c:crosses val="autoZero"/>
        <c:crossBetween val="midCat"/>
      </c:valAx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autoTitleDeleted val="0"/>
    <c:plotArea>
      <c:layout>
        <c:manualLayout>
          <c:layoutTarget val="inner"/>
          <c:xMode val="edge"/>
          <c:yMode val="edge"/>
          <c:x val="8.1827360865606075E-2"/>
          <c:y val="2.9666630834968153E-2"/>
          <c:w val="0.77116141732283461"/>
          <c:h val="0.84441911798800873"/>
        </c:manualLayout>
      </c:layout>
      <c:lineChart>
        <c:grouping val="standard"/>
        <c:varyColors val="0"/>
        <c:ser>
          <c:idx val="0"/>
          <c:order val="0"/>
          <c:tx>
            <c:strRef>
              <c:f>[figure_conner_parrent.xlsx]Sheet2!$D$3</c:f>
              <c:strCache>
                <c:ptCount val="1"/>
                <c:pt idx="0">
                  <c:v>DASH_mean</c:v>
                </c:pt>
              </c:strCache>
            </c:strRef>
          </c:tx>
          <c:spPr>
            <a:ln w="12700">
              <a:solidFill>
                <a:schemeClr val="tx1">
                  <a:lumMod val="75000"/>
                  <a:lumOff val="25000"/>
                </a:schemeClr>
              </a:solidFill>
            </a:ln>
          </c:spPr>
          <c:marker>
            <c:symbol val="diamond"/>
            <c:size val="5"/>
            <c:spPr>
              <a:solidFill>
                <a:schemeClr val="tx1"/>
              </a:solidFill>
              <a:ln w="6350"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[figure_conner_parrent.xlsx]Sheet2!$G$4:$G$10</c:f>
                <c:numCache>
                  <c:formatCode>General</c:formatCode>
                  <c:ptCount val="7"/>
                  <c:pt idx="1">
                    <c:v>0.29986376659724562</c:v>
                  </c:pt>
                  <c:pt idx="2">
                    <c:v>0.30850070834853932</c:v>
                  </c:pt>
                  <c:pt idx="3">
                    <c:v>0.27362557079477168</c:v>
                  </c:pt>
                  <c:pt idx="4">
                    <c:v>0.30454286504520278</c:v>
                  </c:pt>
                </c:numCache>
              </c:numRef>
            </c:plus>
            <c:minus>
              <c:numRef>
                <c:f>[figure_conner_parrent.xlsx]Sheet2!$G$4:$G$10</c:f>
                <c:numCache>
                  <c:formatCode>General</c:formatCode>
                  <c:ptCount val="7"/>
                  <c:pt idx="1">
                    <c:v>0.29986376659724562</c:v>
                  </c:pt>
                  <c:pt idx="2">
                    <c:v>0.30850070834853932</c:v>
                  </c:pt>
                  <c:pt idx="3">
                    <c:v>0.27362557079477168</c:v>
                  </c:pt>
                  <c:pt idx="4">
                    <c:v>0.30454286504520278</c:v>
                  </c:pt>
                </c:numCache>
              </c:numRef>
            </c:minus>
          </c:errBars>
          <c:cat>
            <c:strRef>
              <c:f>[figure_conner_parrent.xlsx]Sheet2!$C$4:$C$8</c:f>
              <c:strCache>
                <c:ptCount val="5"/>
                <c:pt idx="1">
                  <c:v>T0</c:v>
                </c:pt>
                <c:pt idx="2">
                  <c:v>T1</c:v>
                </c:pt>
                <c:pt idx="3">
                  <c:v>T2</c:v>
                </c:pt>
                <c:pt idx="4">
                  <c:v>T3</c:v>
                </c:pt>
              </c:strCache>
            </c:strRef>
          </c:cat>
          <c:val>
            <c:numRef>
              <c:f>[figure_conner_parrent.xlsx]Sheet2!$D$4:$D$8</c:f>
              <c:numCache>
                <c:formatCode>General</c:formatCode>
                <c:ptCount val="5"/>
                <c:pt idx="1">
                  <c:v>7.5179999999999998</c:v>
                </c:pt>
                <c:pt idx="2">
                  <c:v>6.56</c:v>
                </c:pt>
                <c:pt idx="3">
                  <c:v>6.25</c:v>
                </c:pt>
                <c:pt idx="4">
                  <c:v>6.1180000000000003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EFFD-4D41-9395-5B2D8A551CC2}"/>
            </c:ext>
          </c:extLst>
        </c:ser>
        <c:ser>
          <c:idx val="1"/>
          <c:order val="1"/>
          <c:tx>
            <c:strRef>
              <c:f>[figure_conner_parrent.xlsx]Sheet2!$E$3</c:f>
              <c:strCache>
                <c:ptCount val="1"/>
                <c:pt idx="0">
                  <c:v>Control</c:v>
                </c:pt>
              </c:strCache>
            </c:strRef>
          </c:tx>
          <c:spPr>
            <a:ln w="12700">
              <a:solidFill>
                <a:schemeClr val="tx1"/>
              </a:solidFill>
              <a:prstDash val="sysDash"/>
            </a:ln>
            <a:effectLst>
              <a:outerShdw blurRad="50800" dist="50800" dir="5400000" algn="ctr" rotWithShape="0">
                <a:schemeClr val="bg1"/>
              </a:outerShdw>
            </a:effectLst>
          </c:spPr>
          <c:marker>
            <c:symbol val="square"/>
            <c:size val="3"/>
            <c:spPr>
              <a:solidFill>
                <a:schemeClr val="tx1"/>
              </a:solidFill>
              <a:ln w="3175" cmpd="sng">
                <a:solidFill>
                  <a:schemeClr val="tx1"/>
                </a:solidFill>
                <a:prstDash val="sysDot"/>
                <a:round/>
              </a:ln>
              <a:effectLst>
                <a:outerShdw blurRad="50800" dist="50800" dir="5400000" algn="ctr" rotWithShape="0">
                  <a:schemeClr val="bg1"/>
                </a:outerShdw>
              </a:effectLst>
            </c:spPr>
          </c:marker>
          <c:dPt>
            <c:idx val="4"/>
            <c:marker>
              <c:spPr>
                <a:solidFill>
                  <a:schemeClr val="tx1"/>
                </a:solidFill>
                <a:ln w="3175" cmpd="dbl">
                  <a:solidFill>
                    <a:schemeClr val="tx1"/>
                  </a:solidFill>
                  <a:prstDash val="sysDot"/>
                  <a:round/>
                </a:ln>
                <a:effectLst>
                  <a:outerShdw blurRad="50800" dist="50800" dir="5400000" algn="ctr" rotWithShape="0">
                    <a:schemeClr val="bg1"/>
                  </a:outerShdw>
                </a:effectLst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1-EFFD-4D41-9395-5B2D8A551CC2}"/>
              </c:ext>
            </c:extLst>
          </c:dPt>
          <c:errBars>
            <c:errDir val="y"/>
            <c:errBarType val="both"/>
            <c:errValType val="cust"/>
            <c:noEndCap val="0"/>
            <c:plus>
              <c:numRef>
                <c:f>[figure_conner_parrent.xlsx]Sheet2!$H$4:$H$10</c:f>
                <c:numCache>
                  <c:formatCode>General</c:formatCode>
                  <c:ptCount val="7"/>
                  <c:pt idx="1">
                    <c:v>0.30345978391145023</c:v>
                  </c:pt>
                  <c:pt idx="2">
                    <c:v>0.32024665302400146</c:v>
                  </c:pt>
                  <c:pt idx="3">
                    <c:v>0.2891166249993008</c:v>
                  </c:pt>
                  <c:pt idx="4">
                    <c:v>0.30848521161296238</c:v>
                  </c:pt>
                </c:numCache>
              </c:numRef>
            </c:plus>
            <c:minus>
              <c:numRef>
                <c:f>[figure_conner_parrent.xlsx]Sheet2!$H$4:$H$10</c:f>
                <c:numCache>
                  <c:formatCode>General</c:formatCode>
                  <c:ptCount val="7"/>
                  <c:pt idx="1">
                    <c:v>0.30345978391145023</c:v>
                  </c:pt>
                  <c:pt idx="2">
                    <c:v>0.32024665302400146</c:v>
                  </c:pt>
                  <c:pt idx="3">
                    <c:v>0.2891166249993008</c:v>
                  </c:pt>
                  <c:pt idx="4">
                    <c:v>0.30848521161296238</c:v>
                  </c:pt>
                </c:numCache>
              </c:numRef>
            </c:minus>
          </c:errBars>
          <c:cat>
            <c:strRef>
              <c:f>[figure_conner_parrent.xlsx]Sheet2!$C$4:$C$8</c:f>
              <c:strCache>
                <c:ptCount val="5"/>
                <c:pt idx="1">
                  <c:v>T0</c:v>
                </c:pt>
                <c:pt idx="2">
                  <c:v>T1</c:v>
                </c:pt>
                <c:pt idx="3">
                  <c:v>T2</c:v>
                </c:pt>
                <c:pt idx="4">
                  <c:v>T3</c:v>
                </c:pt>
              </c:strCache>
            </c:strRef>
          </c:cat>
          <c:val>
            <c:numRef>
              <c:f>[figure_conner_parrent.xlsx]Sheet2!$E$4:$E$8</c:f>
              <c:numCache>
                <c:formatCode>General</c:formatCode>
                <c:ptCount val="5"/>
                <c:pt idx="1">
                  <c:v>7.9219999999999997</c:v>
                </c:pt>
                <c:pt idx="2">
                  <c:v>7.2679999999999998</c:v>
                </c:pt>
                <c:pt idx="3">
                  <c:v>7.2649999999999997</c:v>
                </c:pt>
                <c:pt idx="4">
                  <c:v>7.2380000000000004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FFD-4D41-9395-5B2D8A551CC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43251240"/>
        <c:axId val="243251632"/>
      </c:lineChart>
      <c:catAx>
        <c:axId val="24325124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243251632"/>
        <c:crosses val="autoZero"/>
        <c:auto val="1"/>
        <c:lblAlgn val="ctr"/>
        <c:lblOffset val="100"/>
        <c:noMultiLvlLbl val="0"/>
      </c:catAx>
      <c:valAx>
        <c:axId val="243251632"/>
        <c:scaling>
          <c:orientation val="minMax"/>
          <c:max val="10"/>
          <c:min val="5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ln w="12700">
            <a:solidFill>
              <a:schemeClr val="tx1">
                <a:tint val="75000"/>
                <a:shade val="95000"/>
                <a:satMod val="105000"/>
              </a:schemeClr>
            </a:solidFill>
          </a:ln>
        </c:spPr>
        <c:crossAx val="243251240"/>
        <c:crosses val="autoZero"/>
        <c:crossBetween val="midCat"/>
      </c:valAx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autoTitleDeleted val="0"/>
    <c:plotArea>
      <c:layout>
        <c:manualLayout>
          <c:layoutTarget val="inner"/>
          <c:xMode val="edge"/>
          <c:yMode val="edge"/>
          <c:x val="7.490802161764791E-2"/>
          <c:y val="5.9441285851353172E-2"/>
          <c:w val="0.83619718065043191"/>
          <c:h val="0.84441911798800873"/>
        </c:manualLayout>
      </c:layout>
      <c:lineChart>
        <c:grouping val="standard"/>
        <c:varyColors val="0"/>
        <c:ser>
          <c:idx val="0"/>
          <c:order val="0"/>
          <c:tx>
            <c:strRef>
              <c:f>[figure_conner_parrent.xlsx]Sheet2!$D$3</c:f>
              <c:strCache>
                <c:ptCount val="1"/>
                <c:pt idx="0">
                  <c:v>DASH_mean</c:v>
                </c:pt>
              </c:strCache>
            </c:strRef>
          </c:tx>
          <c:spPr>
            <a:ln w="12700">
              <a:solidFill>
                <a:schemeClr val="tx1">
                  <a:lumMod val="75000"/>
                  <a:lumOff val="25000"/>
                </a:schemeClr>
              </a:solidFill>
            </a:ln>
          </c:spPr>
          <c:marker>
            <c:symbol val="diamond"/>
            <c:size val="5"/>
            <c:spPr>
              <a:solidFill>
                <a:schemeClr val="tx1"/>
              </a:solidFill>
              <a:ln w="6350"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[figure_conner_parrent.xlsx]Sheet2!$G$4:$G$10</c:f>
                <c:numCache>
                  <c:formatCode>General</c:formatCode>
                  <c:ptCount val="7"/>
                  <c:pt idx="1">
                    <c:v>0.2608466238742842</c:v>
                  </c:pt>
                  <c:pt idx="2">
                    <c:v>0.29532536335730908</c:v>
                  </c:pt>
                  <c:pt idx="3">
                    <c:v>0.29000665433237377</c:v>
                  </c:pt>
                  <c:pt idx="4">
                    <c:v>0.29243631511546064</c:v>
                  </c:pt>
                </c:numCache>
              </c:numRef>
            </c:plus>
            <c:minus>
              <c:numRef>
                <c:f>[figure_conner_parrent.xlsx]Sheet2!$G$4:$G$10</c:f>
                <c:numCache>
                  <c:formatCode>General</c:formatCode>
                  <c:ptCount val="7"/>
                  <c:pt idx="1">
                    <c:v>0.2608466238742842</c:v>
                  </c:pt>
                  <c:pt idx="2">
                    <c:v>0.29532536335730908</c:v>
                  </c:pt>
                  <c:pt idx="3">
                    <c:v>0.29000665433237377</c:v>
                  </c:pt>
                  <c:pt idx="4">
                    <c:v>0.29243631511546064</c:v>
                  </c:pt>
                </c:numCache>
              </c:numRef>
            </c:minus>
          </c:errBars>
          <c:cat>
            <c:strRef>
              <c:f>[figure_conner_parrent.xlsx]Sheet2!$C$4:$C$8</c:f>
              <c:strCache>
                <c:ptCount val="5"/>
                <c:pt idx="1">
                  <c:v>T0</c:v>
                </c:pt>
                <c:pt idx="2">
                  <c:v>T1</c:v>
                </c:pt>
                <c:pt idx="3">
                  <c:v>T2</c:v>
                </c:pt>
                <c:pt idx="4">
                  <c:v>T3</c:v>
                </c:pt>
              </c:strCache>
            </c:strRef>
          </c:cat>
          <c:val>
            <c:numRef>
              <c:f>[figure_conner_parrent.xlsx]Sheet2!$D$4:$D$8</c:f>
              <c:numCache>
                <c:formatCode>General</c:formatCode>
                <c:ptCount val="5"/>
                <c:pt idx="1">
                  <c:v>8.8580000000000005</c:v>
                </c:pt>
                <c:pt idx="2">
                  <c:v>8.2070000000000007</c:v>
                </c:pt>
                <c:pt idx="3">
                  <c:v>7.3639999999999999</c:v>
                </c:pt>
                <c:pt idx="4">
                  <c:v>6.7720000000000002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C4D-4986-BFC4-568549E99085}"/>
            </c:ext>
          </c:extLst>
        </c:ser>
        <c:ser>
          <c:idx val="1"/>
          <c:order val="1"/>
          <c:tx>
            <c:strRef>
              <c:f>[figure_conner_parrent.xlsx]Sheet2!$E$3</c:f>
              <c:strCache>
                <c:ptCount val="1"/>
                <c:pt idx="0">
                  <c:v>Control</c:v>
                </c:pt>
              </c:strCache>
            </c:strRef>
          </c:tx>
          <c:spPr>
            <a:ln w="12700">
              <a:solidFill>
                <a:schemeClr val="tx1"/>
              </a:solidFill>
              <a:prstDash val="sysDash"/>
            </a:ln>
            <a:effectLst>
              <a:outerShdw blurRad="50800" dist="50800" dir="5400000" algn="ctr" rotWithShape="0">
                <a:schemeClr val="bg1"/>
              </a:outerShdw>
            </a:effectLst>
          </c:spPr>
          <c:marker>
            <c:symbol val="square"/>
            <c:size val="3"/>
            <c:spPr>
              <a:solidFill>
                <a:schemeClr val="tx1"/>
              </a:solidFill>
              <a:ln w="3175" cmpd="sng">
                <a:solidFill>
                  <a:schemeClr val="tx1"/>
                </a:solidFill>
                <a:prstDash val="sysDot"/>
                <a:round/>
              </a:ln>
              <a:effectLst>
                <a:outerShdw blurRad="50800" dist="50800" dir="5400000" algn="ctr" rotWithShape="0">
                  <a:schemeClr val="bg1"/>
                </a:outerShdw>
              </a:effectLst>
            </c:spPr>
          </c:marker>
          <c:dPt>
            <c:idx val="4"/>
            <c:marker>
              <c:spPr>
                <a:solidFill>
                  <a:schemeClr val="tx1"/>
                </a:solidFill>
                <a:ln w="3175" cmpd="dbl">
                  <a:solidFill>
                    <a:schemeClr val="tx1"/>
                  </a:solidFill>
                  <a:prstDash val="sysDot"/>
                  <a:round/>
                </a:ln>
                <a:effectLst>
                  <a:outerShdw blurRad="50800" dist="50800" dir="5400000" algn="ctr" rotWithShape="0">
                    <a:schemeClr val="bg1"/>
                  </a:outerShdw>
                </a:effectLst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1-FC4D-4986-BFC4-568549E99085}"/>
              </c:ext>
            </c:extLst>
          </c:dPt>
          <c:errBars>
            <c:errDir val="y"/>
            <c:errBarType val="both"/>
            <c:errValType val="cust"/>
            <c:noEndCap val="0"/>
            <c:plus>
              <c:numRef>
                <c:f>[figure_conner_parrent.xlsx]Sheet2!$H$4:$H$10</c:f>
                <c:numCache>
                  <c:formatCode>General</c:formatCode>
                  <c:ptCount val="7"/>
                  <c:pt idx="1">
                    <c:v>0.26084662387428426</c:v>
                  </c:pt>
                  <c:pt idx="2">
                    <c:v>0.29893571031883875</c:v>
                  </c:pt>
                  <c:pt idx="3">
                    <c:v>0.29766070213135382</c:v>
                  </c:pt>
                  <c:pt idx="4">
                    <c:v>0.29243631511546064</c:v>
                  </c:pt>
                </c:numCache>
              </c:numRef>
            </c:plus>
            <c:minus>
              <c:numRef>
                <c:f>[figure_conner_parrent.xlsx]Sheet2!$H$4:$H$10</c:f>
                <c:numCache>
                  <c:formatCode>General</c:formatCode>
                  <c:ptCount val="7"/>
                  <c:pt idx="1">
                    <c:v>0.26084662387428426</c:v>
                  </c:pt>
                  <c:pt idx="2">
                    <c:v>0.29893571031883875</c:v>
                  </c:pt>
                  <c:pt idx="3">
                    <c:v>0.29766070213135382</c:v>
                  </c:pt>
                  <c:pt idx="4">
                    <c:v>0.29243631511546064</c:v>
                  </c:pt>
                </c:numCache>
              </c:numRef>
            </c:minus>
          </c:errBars>
          <c:cat>
            <c:strRef>
              <c:f>[figure_conner_parrent.xlsx]Sheet2!$C$4:$C$8</c:f>
              <c:strCache>
                <c:ptCount val="5"/>
                <c:pt idx="1">
                  <c:v>T0</c:v>
                </c:pt>
                <c:pt idx="2">
                  <c:v>T1</c:v>
                </c:pt>
                <c:pt idx="3">
                  <c:v>T2</c:v>
                </c:pt>
                <c:pt idx="4">
                  <c:v>T3</c:v>
                </c:pt>
              </c:strCache>
            </c:strRef>
          </c:cat>
          <c:val>
            <c:numRef>
              <c:f>[figure_conner_parrent.xlsx]Sheet2!$E$4:$E$8</c:f>
              <c:numCache>
                <c:formatCode>General</c:formatCode>
                <c:ptCount val="5"/>
                <c:pt idx="1">
                  <c:v>8.2590000000000003</c:v>
                </c:pt>
                <c:pt idx="2">
                  <c:v>7.7149999999999999</c:v>
                </c:pt>
                <c:pt idx="3">
                  <c:v>7.6440000000000001</c:v>
                </c:pt>
                <c:pt idx="4">
                  <c:v>7.5529999999999999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C4D-4986-BFC4-568549E9908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39337896"/>
        <c:axId val="239338288"/>
      </c:lineChart>
      <c:catAx>
        <c:axId val="23933789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239338288"/>
        <c:crosses val="autoZero"/>
        <c:auto val="1"/>
        <c:lblAlgn val="ctr"/>
        <c:lblOffset val="100"/>
        <c:noMultiLvlLbl val="0"/>
      </c:catAx>
      <c:valAx>
        <c:axId val="239338288"/>
        <c:scaling>
          <c:orientation val="minMax"/>
          <c:max val="10"/>
          <c:min val="5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ln w="12700">
            <a:solidFill>
              <a:schemeClr val="tx1">
                <a:tint val="75000"/>
                <a:shade val="95000"/>
                <a:satMod val="105000"/>
              </a:schemeClr>
            </a:solidFill>
          </a:ln>
        </c:spPr>
        <c:crossAx val="239337896"/>
        <c:crosses val="autoZero"/>
        <c:crossBetween val="midCat"/>
      </c:valAx>
      <c:spPr>
        <a:noFill/>
        <a:ln w="25400"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autoTitleDeleted val="0"/>
    <c:plotArea>
      <c:layout>
        <c:manualLayout>
          <c:layoutTarget val="inner"/>
          <c:xMode val="edge"/>
          <c:yMode val="edge"/>
          <c:x val="9.5288073746879198E-2"/>
          <c:y val="6.3582018802833595E-2"/>
          <c:w val="0.86010818769605024"/>
          <c:h val="0.84441911798800873"/>
        </c:manualLayout>
      </c:layout>
      <c:lineChart>
        <c:grouping val="standard"/>
        <c:varyColors val="0"/>
        <c:ser>
          <c:idx val="0"/>
          <c:order val="0"/>
          <c:tx>
            <c:strRef>
              <c:f>[figure_conner_parrent.xlsx]Sheet2!$D$3</c:f>
              <c:strCache>
                <c:ptCount val="1"/>
                <c:pt idx="0">
                  <c:v>DASH_mean</c:v>
                </c:pt>
              </c:strCache>
            </c:strRef>
          </c:tx>
          <c:spPr>
            <a:ln w="12700">
              <a:solidFill>
                <a:schemeClr val="tx1">
                  <a:lumMod val="75000"/>
                  <a:lumOff val="25000"/>
                </a:schemeClr>
              </a:solidFill>
            </a:ln>
          </c:spPr>
          <c:marker>
            <c:symbol val="diamond"/>
            <c:size val="5"/>
            <c:spPr>
              <a:solidFill>
                <a:schemeClr val="tx1"/>
              </a:solidFill>
              <a:ln w="6350"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[figure_conner_parrent.xlsx]Sheet2!$G$4:$G$10</c:f>
                <c:numCache>
                  <c:formatCode>General</c:formatCode>
                  <c:ptCount val="7"/>
                  <c:pt idx="1">
                    <c:v>0.32584171203175322</c:v>
                  </c:pt>
                  <c:pt idx="2">
                    <c:v>0.38361069649436191</c:v>
                  </c:pt>
                  <c:pt idx="3">
                    <c:v>0.29000665433237377</c:v>
                  </c:pt>
                  <c:pt idx="4">
                    <c:v>0.27994663530348929</c:v>
                  </c:pt>
                </c:numCache>
              </c:numRef>
            </c:plus>
            <c:minus>
              <c:numRef>
                <c:f>[figure_conner_parrent.xlsx]Sheet2!$G$4:$G$10</c:f>
                <c:numCache>
                  <c:formatCode>General</c:formatCode>
                  <c:ptCount val="7"/>
                  <c:pt idx="1">
                    <c:v>0.32584171203175322</c:v>
                  </c:pt>
                  <c:pt idx="2">
                    <c:v>0.38361069649436191</c:v>
                  </c:pt>
                  <c:pt idx="3">
                    <c:v>0.29000665433237377</c:v>
                  </c:pt>
                  <c:pt idx="4">
                    <c:v>0.27994663530348929</c:v>
                  </c:pt>
                </c:numCache>
              </c:numRef>
            </c:minus>
          </c:errBars>
          <c:cat>
            <c:strRef>
              <c:f>[figure_conner_parrent.xlsx]Sheet2!$C$4:$C$8</c:f>
              <c:strCache>
                <c:ptCount val="5"/>
                <c:pt idx="1">
                  <c:v>T0</c:v>
                </c:pt>
                <c:pt idx="2">
                  <c:v>T1</c:v>
                </c:pt>
                <c:pt idx="3">
                  <c:v>T2</c:v>
                </c:pt>
                <c:pt idx="4">
                  <c:v>T3</c:v>
                </c:pt>
              </c:strCache>
            </c:strRef>
          </c:cat>
          <c:val>
            <c:numRef>
              <c:f>[figure_conner_parrent.xlsx]Sheet2!$D$4:$D$8</c:f>
              <c:numCache>
                <c:formatCode>General</c:formatCode>
                <c:ptCount val="5"/>
                <c:pt idx="1">
                  <c:v>7.367</c:v>
                </c:pt>
                <c:pt idx="2">
                  <c:v>6.2329999999999997</c:v>
                </c:pt>
                <c:pt idx="3">
                  <c:v>6.0919999999999996</c:v>
                </c:pt>
                <c:pt idx="4">
                  <c:v>5.7270000000000003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B5D-4609-872D-B5B775BA4367}"/>
            </c:ext>
          </c:extLst>
        </c:ser>
        <c:ser>
          <c:idx val="1"/>
          <c:order val="1"/>
          <c:tx>
            <c:strRef>
              <c:f>[figure_conner_parrent.xlsx]Sheet2!$E$3</c:f>
              <c:strCache>
                <c:ptCount val="1"/>
                <c:pt idx="0">
                  <c:v>Control</c:v>
                </c:pt>
              </c:strCache>
            </c:strRef>
          </c:tx>
          <c:spPr>
            <a:ln w="12700">
              <a:solidFill>
                <a:schemeClr val="tx1"/>
              </a:solidFill>
              <a:prstDash val="sysDash"/>
            </a:ln>
            <a:effectLst>
              <a:outerShdw blurRad="50800" dist="50800" dir="5400000" algn="ctr" rotWithShape="0">
                <a:schemeClr val="bg1"/>
              </a:outerShdw>
            </a:effectLst>
          </c:spPr>
          <c:marker>
            <c:symbol val="square"/>
            <c:size val="3"/>
            <c:spPr>
              <a:solidFill>
                <a:schemeClr val="tx1"/>
              </a:solidFill>
              <a:ln w="3175" cmpd="sng">
                <a:solidFill>
                  <a:schemeClr val="tx1"/>
                </a:solidFill>
                <a:prstDash val="sysDot"/>
                <a:round/>
              </a:ln>
              <a:effectLst>
                <a:outerShdw blurRad="50800" dist="50800" dir="5400000" algn="ctr" rotWithShape="0">
                  <a:schemeClr val="bg1"/>
                </a:outerShdw>
              </a:effectLst>
            </c:spPr>
          </c:marker>
          <c:dPt>
            <c:idx val="4"/>
            <c:marker>
              <c:spPr>
                <a:solidFill>
                  <a:schemeClr val="tx1"/>
                </a:solidFill>
                <a:ln w="3175" cmpd="dbl">
                  <a:solidFill>
                    <a:schemeClr val="tx1"/>
                  </a:solidFill>
                  <a:prstDash val="sysDot"/>
                  <a:round/>
                </a:ln>
                <a:effectLst>
                  <a:outerShdw blurRad="50800" dist="50800" dir="5400000" algn="ctr" rotWithShape="0">
                    <a:schemeClr val="bg1"/>
                  </a:outerShdw>
                </a:effectLst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1-0B5D-4609-872D-B5B775BA4367}"/>
              </c:ext>
            </c:extLst>
          </c:dPt>
          <c:errBars>
            <c:errDir val="y"/>
            <c:errBarType val="both"/>
            <c:errValType val="cust"/>
            <c:noEndCap val="0"/>
            <c:plus>
              <c:numRef>
                <c:f>[figure_conner_parrent.xlsx]Sheet2!$H$4:$H$10</c:f>
                <c:numCache>
                  <c:formatCode>General</c:formatCode>
                  <c:ptCount val="7"/>
                  <c:pt idx="1">
                    <c:v>0.3297492612880461</c:v>
                  </c:pt>
                  <c:pt idx="2">
                    <c:v>0.39939356484319893</c:v>
                  </c:pt>
                  <c:pt idx="3">
                    <c:v>0.34123680583189492</c:v>
                  </c:pt>
                  <c:pt idx="4">
                    <c:v>0.28357058051291245</c:v>
                  </c:pt>
                </c:numCache>
              </c:numRef>
            </c:plus>
            <c:minus>
              <c:numRef>
                <c:f>[figure_conner_parrent.xlsx]Sheet2!$H$4:$H$10</c:f>
                <c:numCache>
                  <c:formatCode>General</c:formatCode>
                  <c:ptCount val="7"/>
                  <c:pt idx="1">
                    <c:v>0.3297492612880461</c:v>
                  </c:pt>
                  <c:pt idx="2">
                    <c:v>0.39939356484319893</c:v>
                  </c:pt>
                  <c:pt idx="3">
                    <c:v>0.34123680583189492</c:v>
                  </c:pt>
                  <c:pt idx="4">
                    <c:v>0.28357058051291245</c:v>
                  </c:pt>
                </c:numCache>
              </c:numRef>
            </c:minus>
          </c:errBars>
          <c:cat>
            <c:strRef>
              <c:f>[figure_conner_parrent.xlsx]Sheet2!$C$4:$C$8</c:f>
              <c:strCache>
                <c:ptCount val="5"/>
                <c:pt idx="1">
                  <c:v>T0</c:v>
                </c:pt>
                <c:pt idx="2">
                  <c:v>T1</c:v>
                </c:pt>
                <c:pt idx="3">
                  <c:v>T2</c:v>
                </c:pt>
                <c:pt idx="4">
                  <c:v>T3</c:v>
                </c:pt>
              </c:strCache>
            </c:strRef>
          </c:cat>
          <c:val>
            <c:numRef>
              <c:f>[figure_conner_parrent.xlsx]Sheet2!$E$4:$E$8</c:f>
              <c:numCache>
                <c:formatCode>General</c:formatCode>
                <c:ptCount val="5"/>
                <c:pt idx="1">
                  <c:v>7.3390000000000004</c:v>
                </c:pt>
                <c:pt idx="2">
                  <c:v>6.5529999999999999</c:v>
                </c:pt>
                <c:pt idx="3">
                  <c:v>6.7119999999999997</c:v>
                </c:pt>
                <c:pt idx="4">
                  <c:v>6.9470000000000001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B5D-4609-872D-B5B775BA436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39339072"/>
        <c:axId val="237156032"/>
      </c:lineChart>
      <c:catAx>
        <c:axId val="23933907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237156032"/>
        <c:crosses val="autoZero"/>
        <c:auto val="1"/>
        <c:lblAlgn val="ctr"/>
        <c:lblOffset val="100"/>
        <c:noMultiLvlLbl val="0"/>
      </c:catAx>
      <c:valAx>
        <c:axId val="237156032"/>
        <c:scaling>
          <c:orientation val="minMax"/>
          <c:max val="10"/>
          <c:min val="5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ln w="12700">
            <a:solidFill>
              <a:schemeClr val="tx1">
                <a:tint val="75000"/>
                <a:shade val="95000"/>
                <a:satMod val="105000"/>
              </a:schemeClr>
            </a:solidFill>
          </a:ln>
        </c:spPr>
        <c:crossAx val="239339072"/>
        <c:crosses val="autoZero"/>
        <c:crossBetween val="midCat"/>
      </c:valAx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drawings/_rels/drawing5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0.63187</cdr:x>
      <cdr:y>0.34195</cdr:y>
    </cdr:from>
    <cdr:to>
      <cdr:x>0.68132</cdr:x>
      <cdr:y>0.39368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3286125" y="1133475"/>
          <a:ext cx="257175" cy="1714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en-US" sz="1100"/>
        </a:p>
      </cdr:txBody>
    </cdr:sp>
  </cdr:relSizeAnchor>
  <cdr:relSizeAnchor xmlns:cdr="http://schemas.openxmlformats.org/drawingml/2006/chartDrawing">
    <cdr:from>
      <cdr:x>0.8224</cdr:x>
      <cdr:y>0.35748</cdr:y>
    </cdr:from>
    <cdr:to>
      <cdr:x>0.87186</cdr:x>
      <cdr:y>0.40921</cdr:y>
    </cdr:to>
    <cdr:sp macro="" textlink="">
      <cdr:nvSpPr>
        <cdr:cNvPr id="3" name="TextBox 1"/>
        <cdr:cNvSpPr txBox="1"/>
      </cdr:nvSpPr>
      <cdr:spPr>
        <a:xfrm xmlns:a="http://schemas.openxmlformats.org/drawingml/2006/main">
          <a:off x="2749516" y="1137281"/>
          <a:ext cx="165359" cy="16457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/>
            <a:t>*</a:t>
          </a:r>
        </a:p>
      </cdr:txBody>
    </cdr:sp>
  </cdr:relSizeAnchor>
  <cdr:relSizeAnchor xmlns:cdr="http://schemas.openxmlformats.org/drawingml/2006/chartDrawing">
    <cdr:from>
      <cdr:x>0.84046</cdr:x>
      <cdr:y>0.02096</cdr:y>
    </cdr:from>
    <cdr:to>
      <cdr:x>0.96011</cdr:x>
      <cdr:y>0.09281</cdr:y>
    </cdr:to>
    <cdr:sp macro="" textlink="">
      <cdr:nvSpPr>
        <cdr:cNvPr id="4" name="Text Box 3"/>
        <cdr:cNvSpPr txBox="1"/>
      </cdr:nvSpPr>
      <cdr:spPr>
        <a:xfrm xmlns:a="http://schemas.openxmlformats.org/drawingml/2006/main">
          <a:off x="2809875" y="66675"/>
          <a:ext cx="400050" cy="2286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algn="ctr"/>
          <a:r>
            <a:rPr lang="en-US" sz="1100"/>
            <a:t>A</a:t>
          </a:r>
        </a:p>
      </cdr:txBody>
    </cdr:sp>
  </cdr:relSizeAnchor>
  <cdr:relSizeAnchor xmlns:cdr="http://schemas.openxmlformats.org/drawingml/2006/chartDrawing">
    <cdr:from>
      <cdr:x>0.65717</cdr:x>
      <cdr:y>0.33293</cdr:y>
    </cdr:from>
    <cdr:to>
      <cdr:x>0.72023</cdr:x>
      <cdr:y>0.3789</cdr:y>
    </cdr:to>
    <cdr:sp macro="" textlink="">
      <cdr:nvSpPr>
        <cdr:cNvPr id="5" name="TextBox 1"/>
        <cdr:cNvSpPr txBox="1"/>
      </cdr:nvSpPr>
      <cdr:spPr>
        <a:xfrm xmlns:a="http://schemas.openxmlformats.org/drawingml/2006/main">
          <a:off x="2197095" y="1059180"/>
          <a:ext cx="210825" cy="14622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/>
            <a:t>*</a:t>
          </a: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0.62378</cdr:x>
      <cdr:y>0.25132</cdr:y>
    </cdr:from>
    <cdr:to>
      <cdr:x>0.67323</cdr:x>
      <cdr:y>0.30305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3671846" y="792341"/>
          <a:ext cx="291085" cy="16309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/>
            <a:t>*</a:t>
          </a:r>
        </a:p>
      </cdr:txBody>
    </cdr:sp>
  </cdr:relSizeAnchor>
  <cdr:relSizeAnchor xmlns:cdr="http://schemas.openxmlformats.org/drawingml/2006/chartDrawing">
    <cdr:from>
      <cdr:x>0.78632</cdr:x>
      <cdr:y>0.27991</cdr:y>
    </cdr:from>
    <cdr:to>
      <cdr:x>0.83578</cdr:x>
      <cdr:y>0.33164</cdr:y>
    </cdr:to>
    <cdr:sp macro="" textlink="">
      <cdr:nvSpPr>
        <cdr:cNvPr id="3" name="TextBox 1"/>
        <cdr:cNvSpPr txBox="1"/>
      </cdr:nvSpPr>
      <cdr:spPr>
        <a:xfrm xmlns:a="http://schemas.openxmlformats.org/drawingml/2006/main">
          <a:off x="4628633" y="882491"/>
          <a:ext cx="291144" cy="16309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/>
            <a:t>*</a:t>
          </a:r>
        </a:p>
      </cdr:txBody>
    </cdr:sp>
  </cdr:relSizeAnchor>
  <cdr:relSizeAnchor xmlns:cdr="http://schemas.openxmlformats.org/drawingml/2006/chartDrawing">
    <cdr:from>
      <cdr:x>0.81871</cdr:x>
      <cdr:y>0.02994</cdr:y>
    </cdr:from>
    <cdr:to>
      <cdr:x>0.94152</cdr:x>
      <cdr:y>0.09281</cdr:y>
    </cdr:to>
    <cdr:sp macro="" textlink="">
      <cdr:nvSpPr>
        <cdr:cNvPr id="8" name="Text Box 7"/>
        <cdr:cNvSpPr txBox="1"/>
      </cdr:nvSpPr>
      <cdr:spPr>
        <a:xfrm xmlns:a="http://schemas.openxmlformats.org/drawingml/2006/main">
          <a:off x="2667000" y="95250"/>
          <a:ext cx="400050" cy="20002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algn="ctr"/>
          <a:r>
            <a:rPr lang="en-US" sz="1100"/>
            <a:t>B</a:t>
          </a: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0.62378</cdr:x>
      <cdr:y>0.25132</cdr:y>
    </cdr:from>
    <cdr:to>
      <cdr:x>0.67323</cdr:x>
      <cdr:y>0.30305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3671846" y="792341"/>
          <a:ext cx="291085" cy="16309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en-US" sz="1100"/>
        </a:p>
      </cdr:txBody>
    </cdr:sp>
  </cdr:relSizeAnchor>
  <cdr:relSizeAnchor xmlns:cdr="http://schemas.openxmlformats.org/drawingml/2006/chartDrawing">
    <cdr:from>
      <cdr:x>0.92861</cdr:x>
      <cdr:y>0.35803</cdr:y>
    </cdr:from>
    <cdr:to>
      <cdr:x>0.97807</cdr:x>
      <cdr:y>0.40976</cdr:y>
    </cdr:to>
    <cdr:sp macro="" textlink="">
      <cdr:nvSpPr>
        <cdr:cNvPr id="3" name="TextBox 1"/>
        <cdr:cNvSpPr txBox="1"/>
      </cdr:nvSpPr>
      <cdr:spPr>
        <a:xfrm xmlns:a="http://schemas.openxmlformats.org/drawingml/2006/main">
          <a:off x="2989624" y="1098102"/>
          <a:ext cx="159234" cy="15865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sz="1100"/>
            <a:t>*</a:t>
          </a: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0.62378</cdr:x>
      <cdr:y>0.25132</cdr:y>
    </cdr:from>
    <cdr:to>
      <cdr:x>0.67323</cdr:x>
      <cdr:y>0.30305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3671846" y="792341"/>
          <a:ext cx="291085" cy="16309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en-US" sz="1100"/>
        </a:p>
      </cdr:txBody>
    </cdr:sp>
  </cdr:relSizeAnchor>
  <cdr:relSizeAnchor xmlns:cdr="http://schemas.openxmlformats.org/drawingml/2006/chartDrawing">
    <cdr:from>
      <cdr:x>0.78624</cdr:x>
      <cdr:y>0.24944</cdr:y>
    </cdr:from>
    <cdr:to>
      <cdr:x>0.8357</cdr:x>
      <cdr:y>0.30117</cdr:y>
    </cdr:to>
    <cdr:sp macro="" textlink="">
      <cdr:nvSpPr>
        <cdr:cNvPr id="3" name="TextBox 1"/>
        <cdr:cNvSpPr txBox="1"/>
      </cdr:nvSpPr>
      <cdr:spPr>
        <a:xfrm xmlns:a="http://schemas.openxmlformats.org/drawingml/2006/main">
          <a:off x="4506321" y="765676"/>
          <a:ext cx="283481" cy="15879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endParaRPr lang="en-US" sz="1100"/>
        </a:p>
      </cdr:txBody>
    </cdr:sp>
  </cdr:relSizeAnchor>
  <cdr:relSizeAnchor xmlns:cdr="http://schemas.openxmlformats.org/drawingml/2006/chartDrawing">
    <cdr:from>
      <cdr:x>0.7943</cdr:x>
      <cdr:y>0.04969</cdr:y>
    </cdr:from>
    <cdr:to>
      <cdr:x>0.93987</cdr:x>
      <cdr:y>0.12733</cdr:y>
    </cdr:to>
    <cdr:sp macro="" textlink="">
      <cdr:nvSpPr>
        <cdr:cNvPr id="4" name="Text Box 3"/>
        <cdr:cNvSpPr txBox="1"/>
      </cdr:nvSpPr>
      <cdr:spPr>
        <a:xfrm xmlns:a="http://schemas.openxmlformats.org/drawingml/2006/main">
          <a:off x="2390775" y="152400"/>
          <a:ext cx="438150" cy="238125"/>
        </a:xfrm>
        <a:prstGeom xmlns:a="http://schemas.openxmlformats.org/drawingml/2006/main" prst="rect">
          <a:avLst/>
        </a:prstGeom>
        <a:ln xmlns:a="http://schemas.openxmlformats.org/drawingml/2006/main">
          <a:noFill/>
        </a:ln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algn="ctr"/>
          <a:r>
            <a:rPr lang="en-US" sz="1100"/>
            <a:t>B</a:t>
          </a: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0.62378</cdr:x>
      <cdr:y>0.25132</cdr:y>
    </cdr:from>
    <cdr:to>
      <cdr:x>0.67323</cdr:x>
      <cdr:y>0.30305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3671846" y="792341"/>
          <a:ext cx="291085" cy="16309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en-US" sz="1100"/>
        </a:p>
      </cdr:txBody>
    </cdr:sp>
  </cdr:relSizeAnchor>
  <cdr:relSizeAnchor xmlns:cdr="http://schemas.openxmlformats.org/drawingml/2006/chartDrawing">
    <cdr:from>
      <cdr:x>0.83949</cdr:x>
      <cdr:y>0.36326</cdr:y>
    </cdr:from>
    <cdr:to>
      <cdr:x>0.88895</cdr:x>
      <cdr:y>0.41499</cdr:y>
    </cdr:to>
    <cdr:sp macro="" textlink="">
      <cdr:nvSpPr>
        <cdr:cNvPr id="3" name="TextBox 1"/>
        <cdr:cNvSpPr txBox="1"/>
      </cdr:nvSpPr>
      <cdr:spPr>
        <a:xfrm xmlns:a="http://schemas.openxmlformats.org/drawingml/2006/main">
          <a:off x="2702698" y="1083000"/>
          <a:ext cx="159233" cy="15422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sz="1100"/>
            <a:t>*</a:t>
          </a:r>
        </a:p>
      </cdr:txBody>
    </cdr:sp>
  </cdr:relSizeAnchor>
  <cdr:relSizeAnchor xmlns:cdr="http://schemas.openxmlformats.org/drawingml/2006/chartDrawing">
    <cdr:from>
      <cdr:x>0.64359</cdr:x>
      <cdr:y>0.35783</cdr:y>
    </cdr:from>
    <cdr:to>
      <cdr:x>0.71379</cdr:x>
      <cdr:y>0.44728</cdr:y>
    </cdr:to>
    <cdr:pic>
      <cdr:nvPicPr>
        <cdr:cNvPr id="4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1"/>
        <a:stretch xmlns:a="http://schemas.openxmlformats.org/drawingml/2006/main">
          <a:fillRect/>
        </a:stretch>
      </cdr:blipFill>
      <cdr:spPr>
        <a:xfrm xmlns:a="http://schemas.openxmlformats.org/drawingml/2006/main">
          <a:off x="1992320" y="1066800"/>
          <a:ext cx="217318" cy="266700"/>
        </a:xfrm>
        <a:prstGeom xmlns:a="http://schemas.openxmlformats.org/drawingml/2006/main" prst="rect">
          <a:avLst/>
        </a:prstGeom>
      </cdr:spPr>
    </cdr:pic>
  </cdr:relSizeAnchor>
  <cdr:relSizeAnchor xmlns:cdr="http://schemas.openxmlformats.org/drawingml/2006/chartDrawing">
    <cdr:from>
      <cdr:x>0.84</cdr:x>
      <cdr:y>0.03514</cdr:y>
    </cdr:from>
    <cdr:to>
      <cdr:x>0.96615</cdr:x>
      <cdr:y>0.11182</cdr:y>
    </cdr:to>
    <cdr:sp macro="" textlink="">
      <cdr:nvSpPr>
        <cdr:cNvPr id="6" name="Text Box 5"/>
        <cdr:cNvSpPr txBox="1"/>
      </cdr:nvSpPr>
      <cdr:spPr>
        <a:xfrm xmlns:a="http://schemas.openxmlformats.org/drawingml/2006/main">
          <a:off x="2600325" y="104775"/>
          <a:ext cx="390525" cy="2286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algn="ctr"/>
          <a:r>
            <a:rPr lang="en-US" sz="1100"/>
            <a:t>A</a:t>
          </a: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0.62378</cdr:x>
      <cdr:y>0.25132</cdr:y>
    </cdr:from>
    <cdr:to>
      <cdr:x>0.67323</cdr:x>
      <cdr:y>0.30305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3671846" y="792341"/>
          <a:ext cx="291085" cy="16309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en-US" sz="1100"/>
        </a:p>
      </cdr:txBody>
    </cdr:sp>
  </cdr:relSizeAnchor>
  <cdr:relSizeAnchor xmlns:cdr="http://schemas.openxmlformats.org/drawingml/2006/chartDrawing">
    <cdr:from>
      <cdr:x>0.78477</cdr:x>
      <cdr:y>0.01597</cdr:y>
    </cdr:from>
    <cdr:to>
      <cdr:x>0.94371</cdr:x>
      <cdr:y>0.10543</cdr:y>
    </cdr:to>
    <cdr:sp macro="" textlink="">
      <cdr:nvSpPr>
        <cdr:cNvPr id="3" name="Text Box 2"/>
        <cdr:cNvSpPr txBox="1"/>
      </cdr:nvSpPr>
      <cdr:spPr>
        <a:xfrm xmlns:a="http://schemas.openxmlformats.org/drawingml/2006/main">
          <a:off x="2257425" y="47625"/>
          <a:ext cx="457200" cy="2667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algn="ctr"/>
          <a:r>
            <a:rPr lang="en-US" sz="1100"/>
            <a:t>B</a:t>
          </a:r>
        </a:p>
      </cdr:txBody>
    </cdr:sp>
  </cdr:relSizeAnchor>
  <cdr:relSizeAnchor xmlns:cdr="http://schemas.openxmlformats.org/drawingml/2006/chartDrawing">
    <cdr:from>
      <cdr:x>0.92108</cdr:x>
      <cdr:y>0.3803</cdr:y>
    </cdr:from>
    <cdr:to>
      <cdr:x>0.97431</cdr:x>
      <cdr:y>0.43203</cdr:y>
    </cdr:to>
    <cdr:sp macro="" textlink="">
      <cdr:nvSpPr>
        <cdr:cNvPr id="4" name="TextBox 1"/>
        <cdr:cNvSpPr txBox="1"/>
      </cdr:nvSpPr>
      <cdr:spPr>
        <a:xfrm xmlns:a="http://schemas.openxmlformats.org/drawingml/2006/main">
          <a:off x="2649546" y="1133796"/>
          <a:ext cx="153110" cy="15422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sz="1100"/>
            <a:t>*</a:t>
          </a: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0.62378</cdr:x>
      <cdr:y>0.25132</cdr:y>
    </cdr:from>
    <cdr:to>
      <cdr:x>0.67323</cdr:x>
      <cdr:y>0.30305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3671846" y="792341"/>
          <a:ext cx="291085" cy="16309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en-US" sz="1100"/>
        </a:p>
      </cdr:txBody>
    </cdr:sp>
  </cdr:relSizeAnchor>
  <cdr:relSizeAnchor xmlns:cdr="http://schemas.openxmlformats.org/drawingml/2006/chartDrawing">
    <cdr:from>
      <cdr:x>0.93598</cdr:x>
      <cdr:y>0.45965</cdr:y>
    </cdr:from>
    <cdr:to>
      <cdr:x>0.98544</cdr:x>
      <cdr:y>0.51138</cdr:y>
    </cdr:to>
    <cdr:sp macro="" textlink="">
      <cdr:nvSpPr>
        <cdr:cNvPr id="3" name="TextBox 1"/>
        <cdr:cNvSpPr txBox="1"/>
      </cdr:nvSpPr>
      <cdr:spPr>
        <a:xfrm xmlns:a="http://schemas.openxmlformats.org/drawingml/2006/main">
          <a:off x="2924175" y="1309065"/>
          <a:ext cx="154523" cy="14732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sz="1100"/>
            <a:t>*</a:t>
          </a: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Z480</dc:creator>
  <cp:keywords/>
  <dc:description/>
  <cp:lastModifiedBy>Amin Salehi-Abargoui</cp:lastModifiedBy>
  <cp:revision>25</cp:revision>
  <dcterms:created xsi:type="dcterms:W3CDTF">2019-08-09T14:39:00Z</dcterms:created>
  <dcterms:modified xsi:type="dcterms:W3CDTF">2019-10-13T20:06:00Z</dcterms:modified>
</cp:coreProperties>
</file>